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0"/>
        <w:gridCol w:w="1890"/>
      </w:tblGrid>
      <w:tr w:rsidR="009C177E" w:rsidRPr="006D3720" w:rsidTr="006D3720">
        <w:tc>
          <w:tcPr>
            <w:tcW w:w="3870" w:type="dxa"/>
          </w:tcPr>
          <w:p w:rsidR="009C177E" w:rsidRPr="006D3720" w:rsidRDefault="009C177E" w:rsidP="00945CF9">
            <w:pPr>
              <w:jc w:val="both"/>
              <w:rPr>
                <w:rFonts w:cs="Arial"/>
                <w:szCs w:val="24"/>
              </w:rPr>
            </w:pPr>
            <w:r w:rsidRPr="006D3720">
              <w:rPr>
                <w:rFonts w:cs="Arial"/>
                <w:szCs w:val="24"/>
              </w:rPr>
              <w:t>Part 1</w:t>
            </w:r>
          </w:p>
        </w:tc>
        <w:tc>
          <w:tcPr>
            <w:tcW w:w="1890" w:type="dxa"/>
          </w:tcPr>
          <w:p w:rsidR="009C177E" w:rsidRPr="006D3720" w:rsidRDefault="009C177E" w:rsidP="006D3720">
            <w:pPr>
              <w:jc w:val="both"/>
              <w:rPr>
                <w:rFonts w:cs="Arial"/>
                <w:szCs w:val="24"/>
              </w:rPr>
            </w:pPr>
          </w:p>
          <w:p w:rsidR="009C177E" w:rsidRPr="006D3720" w:rsidRDefault="009C177E" w:rsidP="006D3720">
            <w:pPr>
              <w:jc w:val="both"/>
              <w:rPr>
                <w:rFonts w:cs="Arial"/>
                <w:szCs w:val="24"/>
              </w:rPr>
            </w:pPr>
            <w:r w:rsidRPr="006D3720">
              <w:rPr>
                <w:rFonts w:cs="Arial"/>
                <w:szCs w:val="24"/>
              </w:rPr>
              <w:t>ITEM NO.</w:t>
            </w:r>
          </w:p>
          <w:p w:rsidR="009C177E" w:rsidRPr="006D3720" w:rsidRDefault="009C177E" w:rsidP="006D3720">
            <w:pPr>
              <w:jc w:val="both"/>
              <w:rPr>
                <w:rFonts w:cs="Arial"/>
                <w:szCs w:val="24"/>
              </w:rPr>
            </w:pPr>
          </w:p>
        </w:tc>
      </w:tr>
    </w:tbl>
    <w:p w:rsidR="009C177E" w:rsidRPr="001E245B" w:rsidRDefault="009C177E" w:rsidP="001E245B">
      <w:pPr>
        <w:tabs>
          <w:tab w:val="right" w:leader="underscore" w:pos="9216"/>
        </w:tabs>
        <w:jc w:val="both"/>
        <w:rPr>
          <w:rFonts w:cs="Arial"/>
          <w:szCs w:val="24"/>
        </w:rPr>
      </w:pPr>
    </w:p>
    <w:p w:rsidR="009C177E" w:rsidRPr="001E245B" w:rsidRDefault="009C177E" w:rsidP="001E245B">
      <w:pPr>
        <w:tabs>
          <w:tab w:val="right" w:leader="underscore" w:pos="9072"/>
        </w:tabs>
        <w:jc w:val="both"/>
        <w:rPr>
          <w:rFonts w:cs="Arial"/>
          <w:szCs w:val="24"/>
        </w:rPr>
      </w:pPr>
      <w:r w:rsidRPr="001E245B">
        <w:rPr>
          <w:rFonts w:cs="Arial"/>
          <w:szCs w:val="24"/>
        </w:rPr>
        <w:tab/>
      </w:r>
    </w:p>
    <w:p w:rsidR="009C177E" w:rsidRPr="001E245B" w:rsidRDefault="009C177E" w:rsidP="001E245B">
      <w:pPr>
        <w:tabs>
          <w:tab w:val="right" w:leader="underscore" w:pos="9072"/>
        </w:tabs>
        <w:jc w:val="both"/>
        <w:rPr>
          <w:rFonts w:cs="Arial"/>
          <w:szCs w:val="24"/>
        </w:rPr>
      </w:pPr>
    </w:p>
    <w:p w:rsidR="009C177E" w:rsidRPr="001E245B" w:rsidRDefault="009C177E" w:rsidP="001E245B">
      <w:pPr>
        <w:tabs>
          <w:tab w:val="right" w:leader="underscore" w:pos="9072"/>
        </w:tabs>
        <w:jc w:val="both"/>
        <w:rPr>
          <w:rFonts w:cs="Arial"/>
          <w:szCs w:val="24"/>
        </w:rPr>
      </w:pPr>
      <w:r w:rsidRPr="001E245B">
        <w:rPr>
          <w:rFonts w:cs="Arial"/>
          <w:szCs w:val="24"/>
        </w:rPr>
        <w:t xml:space="preserve">REPORT OF </w:t>
      </w:r>
      <w:r>
        <w:rPr>
          <w:rFonts w:cs="Arial"/>
          <w:szCs w:val="24"/>
        </w:rPr>
        <w:t xml:space="preserve">THE </w:t>
      </w:r>
      <w:r w:rsidRPr="001E245B">
        <w:rPr>
          <w:rFonts w:cs="Arial"/>
          <w:szCs w:val="24"/>
        </w:rPr>
        <w:t>STRATEGIC DIRECTOR FOR SUSTAINABLE REGENERATION</w:t>
      </w:r>
    </w:p>
    <w:p w:rsidR="009C177E" w:rsidRPr="001E245B" w:rsidRDefault="009C177E" w:rsidP="001E245B">
      <w:pPr>
        <w:tabs>
          <w:tab w:val="right" w:leader="underscore" w:pos="9072"/>
        </w:tabs>
        <w:jc w:val="both"/>
        <w:rPr>
          <w:rFonts w:cs="Arial"/>
          <w:szCs w:val="24"/>
        </w:rPr>
      </w:pPr>
      <w:r w:rsidRPr="001E245B">
        <w:rPr>
          <w:rFonts w:cs="Arial"/>
          <w:szCs w:val="24"/>
        </w:rPr>
        <w:tab/>
      </w:r>
    </w:p>
    <w:p w:rsidR="009C177E" w:rsidRPr="001E245B" w:rsidRDefault="009C177E" w:rsidP="001E245B">
      <w:pPr>
        <w:tabs>
          <w:tab w:val="right" w:leader="underscore" w:pos="9072"/>
        </w:tabs>
        <w:jc w:val="both"/>
        <w:rPr>
          <w:rFonts w:cs="Arial"/>
          <w:szCs w:val="24"/>
        </w:rPr>
      </w:pPr>
    </w:p>
    <w:p w:rsidR="009C177E" w:rsidRDefault="009C177E" w:rsidP="001E245B">
      <w:pPr>
        <w:tabs>
          <w:tab w:val="right" w:leader="underscore" w:pos="9072"/>
        </w:tabs>
        <w:jc w:val="center"/>
        <w:rPr>
          <w:rFonts w:cs="Arial"/>
          <w:szCs w:val="24"/>
        </w:rPr>
      </w:pPr>
      <w:r w:rsidRPr="001E245B">
        <w:rPr>
          <w:rFonts w:cs="Arial"/>
          <w:szCs w:val="24"/>
        </w:rPr>
        <w:t>TO</w:t>
      </w:r>
      <w:r>
        <w:rPr>
          <w:rFonts w:cs="Arial"/>
          <w:szCs w:val="24"/>
        </w:rPr>
        <w:t xml:space="preserve"> THE LEAD MEMBER FOR HOUSING </w:t>
      </w:r>
      <w:r w:rsidRPr="001E245B">
        <w:rPr>
          <w:rFonts w:cs="Arial"/>
          <w:szCs w:val="24"/>
        </w:rPr>
        <w:t>ON</w:t>
      </w:r>
      <w:r>
        <w:rPr>
          <w:rFonts w:cs="Arial"/>
          <w:szCs w:val="24"/>
        </w:rPr>
        <w:t xml:space="preserve"> 6</w:t>
      </w:r>
      <w:r w:rsidRPr="00090704">
        <w:rPr>
          <w:rFonts w:cs="Arial"/>
          <w:szCs w:val="24"/>
          <w:vertAlign w:val="superscript"/>
        </w:rPr>
        <w:t>th</w:t>
      </w:r>
      <w:r>
        <w:rPr>
          <w:rFonts w:cs="Arial"/>
          <w:szCs w:val="24"/>
        </w:rPr>
        <w:t xml:space="preserve"> FEBRUARY 2012</w:t>
      </w:r>
    </w:p>
    <w:p w:rsidR="009C177E" w:rsidRDefault="009C177E" w:rsidP="001E245B">
      <w:pPr>
        <w:tabs>
          <w:tab w:val="right" w:leader="underscore" w:pos="9072"/>
        </w:tabs>
        <w:jc w:val="center"/>
        <w:rPr>
          <w:rFonts w:cs="Arial"/>
          <w:szCs w:val="24"/>
        </w:rPr>
      </w:pPr>
      <w:r>
        <w:rPr>
          <w:rFonts w:cs="Arial"/>
          <w:szCs w:val="24"/>
        </w:rPr>
        <w:t xml:space="preserve">TO THE LEAD MEMBER FOR FINANCE AND SUPPORT SERVICES </w:t>
      </w:r>
    </w:p>
    <w:p w:rsidR="009C177E" w:rsidRDefault="009C177E" w:rsidP="001E245B">
      <w:pPr>
        <w:tabs>
          <w:tab w:val="right" w:leader="underscore" w:pos="9072"/>
        </w:tabs>
        <w:jc w:val="center"/>
        <w:rPr>
          <w:rFonts w:cs="Arial"/>
          <w:szCs w:val="24"/>
        </w:rPr>
      </w:pPr>
      <w:r>
        <w:rPr>
          <w:rFonts w:cs="Arial"/>
          <w:szCs w:val="24"/>
        </w:rPr>
        <w:t>ON 6</w:t>
      </w:r>
      <w:r w:rsidRPr="00090704">
        <w:rPr>
          <w:rFonts w:cs="Arial"/>
          <w:szCs w:val="24"/>
          <w:vertAlign w:val="superscript"/>
        </w:rPr>
        <w:t>th</w:t>
      </w:r>
      <w:r>
        <w:rPr>
          <w:rFonts w:cs="Arial"/>
          <w:szCs w:val="24"/>
        </w:rPr>
        <w:t xml:space="preserve"> FEBRUARY 2012</w:t>
      </w:r>
    </w:p>
    <w:p w:rsidR="009C177E" w:rsidRPr="001E245B" w:rsidRDefault="009C177E" w:rsidP="001E245B">
      <w:pPr>
        <w:tabs>
          <w:tab w:val="right" w:leader="underscore" w:pos="9072"/>
        </w:tabs>
        <w:jc w:val="both"/>
        <w:rPr>
          <w:rFonts w:cs="Arial"/>
          <w:szCs w:val="24"/>
        </w:rPr>
      </w:pPr>
      <w:r w:rsidRPr="001E245B">
        <w:rPr>
          <w:rFonts w:cs="Arial"/>
          <w:szCs w:val="24"/>
        </w:rPr>
        <w:tab/>
      </w:r>
    </w:p>
    <w:p w:rsidR="009C177E" w:rsidRPr="001E245B" w:rsidRDefault="009C177E" w:rsidP="001E245B">
      <w:pPr>
        <w:tabs>
          <w:tab w:val="right" w:leader="underscore" w:pos="9072"/>
        </w:tabs>
        <w:jc w:val="both"/>
        <w:rPr>
          <w:rFonts w:cs="Arial"/>
          <w:szCs w:val="24"/>
        </w:rPr>
      </w:pPr>
    </w:p>
    <w:p w:rsidR="009C177E" w:rsidRPr="003E28AE" w:rsidRDefault="009C177E" w:rsidP="004649C7">
      <w:pPr>
        <w:tabs>
          <w:tab w:val="left" w:pos="900"/>
          <w:tab w:val="right" w:leader="underscore" w:pos="9072"/>
        </w:tabs>
        <w:ind w:left="900" w:hanging="900"/>
        <w:jc w:val="both"/>
        <w:rPr>
          <w:rFonts w:cs="Arial"/>
          <w:szCs w:val="24"/>
        </w:rPr>
      </w:pPr>
      <w:r w:rsidRPr="001E245B">
        <w:rPr>
          <w:rFonts w:cs="Arial"/>
          <w:szCs w:val="24"/>
        </w:rPr>
        <w:t>TITLE:</w:t>
      </w:r>
      <w:r w:rsidRPr="001E245B">
        <w:rPr>
          <w:rFonts w:cs="Arial"/>
          <w:szCs w:val="24"/>
        </w:rPr>
        <w:tab/>
      </w:r>
      <w:r w:rsidRPr="003E28AE">
        <w:rPr>
          <w:rFonts w:cs="Arial"/>
          <w:szCs w:val="24"/>
        </w:rPr>
        <w:t>Learning Difficulty</w:t>
      </w:r>
      <w:r>
        <w:rPr>
          <w:rFonts w:cs="Arial"/>
          <w:szCs w:val="24"/>
        </w:rPr>
        <w:t xml:space="preserve"> Service Invest to Save Application</w:t>
      </w:r>
      <w:r w:rsidRPr="003E28AE">
        <w:rPr>
          <w:rFonts w:cs="Arial"/>
          <w:szCs w:val="24"/>
        </w:rPr>
        <w:t xml:space="preserve"> for £1</w:t>
      </w:r>
      <w:r>
        <w:rPr>
          <w:rFonts w:cs="Arial"/>
          <w:szCs w:val="24"/>
        </w:rPr>
        <w:t>5</w:t>
      </w:r>
      <w:r w:rsidRPr="003E28AE">
        <w:rPr>
          <w:rFonts w:cs="Arial"/>
          <w:szCs w:val="24"/>
        </w:rPr>
        <w:t>0</w:t>
      </w:r>
      <w:r>
        <w:rPr>
          <w:rFonts w:cs="Arial"/>
          <w:szCs w:val="24"/>
        </w:rPr>
        <w:t>,000</w:t>
      </w:r>
      <w:r w:rsidRPr="003E28AE">
        <w:rPr>
          <w:rFonts w:cs="Arial"/>
          <w:szCs w:val="24"/>
        </w:rPr>
        <w:t xml:space="preserve"> – Returning people with </w:t>
      </w:r>
      <w:r>
        <w:rPr>
          <w:rFonts w:cs="Arial"/>
          <w:szCs w:val="24"/>
        </w:rPr>
        <w:t>l</w:t>
      </w:r>
      <w:r w:rsidRPr="003E28AE">
        <w:rPr>
          <w:rFonts w:cs="Arial"/>
          <w:szCs w:val="24"/>
        </w:rPr>
        <w:t xml:space="preserve">earning </w:t>
      </w:r>
      <w:r>
        <w:rPr>
          <w:rFonts w:cs="Arial"/>
          <w:szCs w:val="24"/>
        </w:rPr>
        <w:t>d</w:t>
      </w:r>
      <w:r w:rsidRPr="003E28AE">
        <w:rPr>
          <w:rFonts w:cs="Arial"/>
          <w:szCs w:val="24"/>
        </w:rPr>
        <w:t xml:space="preserve">ifficulties who are currently </w:t>
      </w:r>
      <w:r>
        <w:rPr>
          <w:rFonts w:cs="Arial"/>
          <w:szCs w:val="24"/>
        </w:rPr>
        <w:t xml:space="preserve">accommodated </w:t>
      </w:r>
      <w:r w:rsidRPr="003E28AE">
        <w:rPr>
          <w:rFonts w:cs="Arial"/>
          <w:szCs w:val="24"/>
        </w:rPr>
        <w:t xml:space="preserve">out of </w:t>
      </w:r>
      <w:r>
        <w:rPr>
          <w:rFonts w:cs="Arial"/>
          <w:szCs w:val="24"/>
        </w:rPr>
        <w:t>b</w:t>
      </w:r>
      <w:r w:rsidRPr="003E28AE">
        <w:rPr>
          <w:rFonts w:cs="Arial"/>
          <w:szCs w:val="24"/>
        </w:rPr>
        <w:t>orough to supported accommodation sites in Salford.</w:t>
      </w:r>
    </w:p>
    <w:p w:rsidR="009C177E" w:rsidRPr="001E245B" w:rsidRDefault="009C177E" w:rsidP="001E245B">
      <w:pPr>
        <w:tabs>
          <w:tab w:val="right" w:leader="underscore" w:pos="9072"/>
        </w:tabs>
        <w:jc w:val="both"/>
        <w:rPr>
          <w:rFonts w:cs="Arial"/>
          <w:szCs w:val="24"/>
        </w:rPr>
      </w:pPr>
      <w:r w:rsidRPr="001E245B">
        <w:rPr>
          <w:rFonts w:cs="Arial"/>
          <w:szCs w:val="24"/>
        </w:rPr>
        <w:tab/>
      </w:r>
    </w:p>
    <w:p w:rsidR="009C177E" w:rsidRPr="001E245B" w:rsidRDefault="009C177E" w:rsidP="001E245B">
      <w:pPr>
        <w:tabs>
          <w:tab w:val="right" w:leader="underscore" w:pos="9072"/>
        </w:tabs>
        <w:jc w:val="both"/>
        <w:rPr>
          <w:rFonts w:cs="Arial"/>
          <w:szCs w:val="24"/>
        </w:rPr>
      </w:pPr>
    </w:p>
    <w:p w:rsidR="009C177E" w:rsidRDefault="009C177E" w:rsidP="004649C7">
      <w:pPr>
        <w:tabs>
          <w:tab w:val="left" w:pos="1080"/>
          <w:tab w:val="left" w:pos="2700"/>
          <w:tab w:val="right" w:leader="underscore" w:pos="9072"/>
        </w:tabs>
        <w:jc w:val="both"/>
        <w:rPr>
          <w:rFonts w:cs="Arial"/>
          <w:szCs w:val="24"/>
        </w:rPr>
      </w:pPr>
      <w:r w:rsidRPr="001E245B">
        <w:rPr>
          <w:rFonts w:cs="Arial"/>
          <w:szCs w:val="24"/>
        </w:rPr>
        <w:t>RECOMMENDATION:</w:t>
      </w:r>
      <w:r w:rsidRPr="004649C7">
        <w:rPr>
          <w:rFonts w:cs="Arial"/>
          <w:szCs w:val="24"/>
        </w:rPr>
        <w:t xml:space="preserve"> </w:t>
      </w:r>
    </w:p>
    <w:p w:rsidR="009C177E" w:rsidRDefault="009C177E" w:rsidP="004649C7">
      <w:pPr>
        <w:tabs>
          <w:tab w:val="left" w:pos="1080"/>
          <w:tab w:val="left" w:pos="2700"/>
          <w:tab w:val="right" w:leader="underscore" w:pos="9072"/>
        </w:tabs>
        <w:jc w:val="both"/>
        <w:rPr>
          <w:rFonts w:cs="Arial"/>
          <w:szCs w:val="24"/>
        </w:rPr>
      </w:pPr>
    </w:p>
    <w:p w:rsidR="009C177E" w:rsidRDefault="009C177E" w:rsidP="004649C7">
      <w:pPr>
        <w:tabs>
          <w:tab w:val="left" w:pos="1080"/>
          <w:tab w:val="left" w:pos="2700"/>
          <w:tab w:val="right" w:leader="underscore" w:pos="9072"/>
        </w:tabs>
        <w:jc w:val="both"/>
        <w:rPr>
          <w:rFonts w:cs="Arial"/>
          <w:szCs w:val="24"/>
        </w:rPr>
      </w:pPr>
      <w:r>
        <w:rPr>
          <w:rFonts w:cs="Arial"/>
          <w:szCs w:val="24"/>
        </w:rPr>
        <w:t>Lead Member for Finance and Support Services is asked to:</w:t>
      </w:r>
    </w:p>
    <w:p w:rsidR="009C177E" w:rsidRDefault="009C177E" w:rsidP="004649C7">
      <w:pPr>
        <w:tabs>
          <w:tab w:val="left" w:pos="1080"/>
          <w:tab w:val="left" w:pos="2700"/>
          <w:tab w:val="right" w:leader="underscore" w:pos="9072"/>
        </w:tabs>
        <w:jc w:val="both"/>
        <w:rPr>
          <w:rFonts w:cs="Arial"/>
          <w:szCs w:val="24"/>
        </w:rPr>
      </w:pPr>
    </w:p>
    <w:p w:rsidR="009C177E" w:rsidRPr="00356A7F" w:rsidRDefault="009C177E" w:rsidP="00356A7F">
      <w:pPr>
        <w:pStyle w:val="ListParagraph"/>
        <w:numPr>
          <w:ilvl w:val="0"/>
          <w:numId w:val="8"/>
        </w:numPr>
        <w:tabs>
          <w:tab w:val="left" w:pos="1080"/>
          <w:tab w:val="left" w:pos="2700"/>
          <w:tab w:val="right" w:leader="underscore" w:pos="9072"/>
        </w:tabs>
        <w:ind w:hanging="720"/>
        <w:jc w:val="both"/>
        <w:rPr>
          <w:rFonts w:cs="Arial"/>
          <w:szCs w:val="24"/>
        </w:rPr>
      </w:pPr>
      <w:r w:rsidRPr="00356A7F">
        <w:rPr>
          <w:rFonts w:cs="Arial"/>
        </w:rPr>
        <w:t>Approve the application for £150,000 Invest to Save funding to invest in a one-off capital project. The proposal is to fund the reconfiguration of properties secured by a Supported Housing Provider Partner to return people with learning difficulties who are currently accommodated out of borough to supported accommodation sites in Salford.</w:t>
      </w:r>
    </w:p>
    <w:p w:rsidR="009C177E" w:rsidRPr="00945CF9" w:rsidRDefault="009C177E" w:rsidP="004649C7">
      <w:pPr>
        <w:tabs>
          <w:tab w:val="left" w:pos="1080"/>
          <w:tab w:val="left" w:pos="2700"/>
          <w:tab w:val="right" w:leader="underscore" w:pos="9072"/>
        </w:tabs>
        <w:jc w:val="both"/>
        <w:rPr>
          <w:rFonts w:cs="Arial"/>
          <w:szCs w:val="24"/>
        </w:rPr>
      </w:pPr>
    </w:p>
    <w:p w:rsidR="009C177E" w:rsidRPr="00945CF9" w:rsidRDefault="009C177E" w:rsidP="004649C7">
      <w:pPr>
        <w:tabs>
          <w:tab w:val="left" w:pos="1080"/>
          <w:tab w:val="left" w:pos="2700"/>
          <w:tab w:val="right" w:leader="underscore" w:pos="9072"/>
        </w:tabs>
        <w:jc w:val="both"/>
        <w:rPr>
          <w:rFonts w:cs="Arial"/>
          <w:szCs w:val="24"/>
        </w:rPr>
      </w:pPr>
      <w:r w:rsidRPr="00945CF9">
        <w:rPr>
          <w:rFonts w:cs="Arial"/>
          <w:szCs w:val="24"/>
        </w:rPr>
        <w:t>Lead Member for Housing is asked to:</w:t>
      </w:r>
    </w:p>
    <w:p w:rsidR="009C177E" w:rsidRPr="00945CF9" w:rsidRDefault="009C177E" w:rsidP="004649C7">
      <w:pPr>
        <w:tabs>
          <w:tab w:val="left" w:pos="1080"/>
          <w:tab w:val="left" w:pos="2700"/>
          <w:tab w:val="right" w:leader="underscore" w:pos="9072"/>
        </w:tabs>
        <w:jc w:val="both"/>
        <w:rPr>
          <w:rFonts w:cs="Arial"/>
          <w:szCs w:val="24"/>
        </w:rPr>
      </w:pPr>
    </w:p>
    <w:p w:rsidR="009C177E" w:rsidRPr="00356A7F" w:rsidRDefault="009C177E" w:rsidP="00356A7F">
      <w:pPr>
        <w:pStyle w:val="ListParagraph"/>
        <w:numPr>
          <w:ilvl w:val="0"/>
          <w:numId w:val="8"/>
        </w:numPr>
        <w:tabs>
          <w:tab w:val="left" w:pos="1080"/>
          <w:tab w:val="left" w:pos="2700"/>
          <w:tab w:val="right" w:leader="underscore" w:pos="9072"/>
        </w:tabs>
        <w:ind w:hanging="720"/>
        <w:jc w:val="both"/>
        <w:rPr>
          <w:rFonts w:cs="Arial"/>
          <w:szCs w:val="24"/>
        </w:rPr>
      </w:pPr>
      <w:r w:rsidRPr="00356A7F">
        <w:rPr>
          <w:rFonts w:cs="Arial"/>
          <w:szCs w:val="24"/>
        </w:rPr>
        <w:t>Approve the transfer of funds via agreement under Section 22, Housing Act 1996 to an identified Supported Housing Provider partner to secure two large properties with facilities defined by the user’s needs.</w:t>
      </w:r>
    </w:p>
    <w:p w:rsidR="009C177E" w:rsidRPr="001E245B" w:rsidRDefault="009C177E" w:rsidP="001E245B">
      <w:pPr>
        <w:tabs>
          <w:tab w:val="right" w:leader="underscore" w:pos="9072"/>
        </w:tabs>
        <w:jc w:val="both"/>
        <w:rPr>
          <w:rFonts w:cs="Arial"/>
          <w:szCs w:val="24"/>
        </w:rPr>
      </w:pPr>
      <w:r w:rsidRPr="001E245B">
        <w:rPr>
          <w:rFonts w:cs="Arial"/>
          <w:szCs w:val="24"/>
        </w:rPr>
        <w:tab/>
      </w:r>
    </w:p>
    <w:p w:rsidR="009C177E" w:rsidRPr="001E245B" w:rsidRDefault="009C177E" w:rsidP="001E245B">
      <w:pPr>
        <w:tabs>
          <w:tab w:val="right" w:leader="underscore" w:pos="9072"/>
        </w:tabs>
        <w:jc w:val="both"/>
        <w:rPr>
          <w:rFonts w:cs="Arial"/>
          <w:szCs w:val="24"/>
        </w:rPr>
      </w:pPr>
    </w:p>
    <w:p w:rsidR="009C177E" w:rsidRDefault="009C177E" w:rsidP="001E245B">
      <w:pPr>
        <w:tabs>
          <w:tab w:val="left" w:pos="3060"/>
          <w:tab w:val="right" w:leader="underscore" w:pos="9072"/>
        </w:tabs>
        <w:jc w:val="both"/>
        <w:rPr>
          <w:rFonts w:cs="Arial"/>
          <w:szCs w:val="24"/>
        </w:rPr>
      </w:pPr>
      <w:r w:rsidRPr="001E245B">
        <w:rPr>
          <w:rFonts w:cs="Arial"/>
          <w:szCs w:val="24"/>
        </w:rPr>
        <w:t>EXECUTIVE SUMMARY:</w:t>
      </w:r>
      <w:r w:rsidRPr="001E245B">
        <w:rPr>
          <w:rFonts w:cs="Arial"/>
          <w:szCs w:val="24"/>
        </w:rPr>
        <w:tab/>
      </w:r>
    </w:p>
    <w:p w:rsidR="009C177E" w:rsidRDefault="009C177E" w:rsidP="001E245B">
      <w:pPr>
        <w:tabs>
          <w:tab w:val="left" w:pos="3060"/>
          <w:tab w:val="right" w:leader="underscore" w:pos="9072"/>
        </w:tabs>
        <w:jc w:val="both"/>
        <w:rPr>
          <w:rFonts w:cs="Arial"/>
          <w:szCs w:val="24"/>
        </w:rPr>
      </w:pPr>
    </w:p>
    <w:p w:rsidR="009C177E" w:rsidRPr="001E245B" w:rsidRDefault="009C177E" w:rsidP="00431CB8">
      <w:pPr>
        <w:tabs>
          <w:tab w:val="right" w:leader="underscore" w:pos="9072"/>
        </w:tabs>
        <w:jc w:val="both"/>
        <w:rPr>
          <w:rFonts w:cs="Arial"/>
          <w:szCs w:val="24"/>
        </w:rPr>
      </w:pPr>
      <w:r>
        <w:rPr>
          <w:rFonts w:cs="Arial"/>
          <w:szCs w:val="24"/>
        </w:rPr>
        <w:t>The purpose of this report is to seek the approval of the Invest to Save funding and the approval to transfer funds. These funds will be transferred via a Section 22 to a partner Registered Social Landlord to deliver a project to develop two</w:t>
      </w:r>
      <w:r w:rsidRPr="008D60B3">
        <w:rPr>
          <w:rFonts w:cs="Arial"/>
          <w:szCs w:val="24"/>
        </w:rPr>
        <w:t xml:space="preserve"> properties </w:t>
      </w:r>
      <w:r>
        <w:rPr>
          <w:rFonts w:cs="Arial"/>
          <w:szCs w:val="24"/>
        </w:rPr>
        <w:t>to</w:t>
      </w:r>
      <w:r w:rsidRPr="008D60B3">
        <w:rPr>
          <w:rFonts w:cs="Arial"/>
          <w:szCs w:val="24"/>
        </w:rPr>
        <w:t xml:space="preserve"> offer accommodation for </w:t>
      </w:r>
      <w:r>
        <w:rPr>
          <w:rFonts w:cs="Arial"/>
          <w:szCs w:val="24"/>
        </w:rPr>
        <w:t xml:space="preserve">six </w:t>
      </w:r>
      <w:r w:rsidRPr="008D60B3">
        <w:rPr>
          <w:rFonts w:cs="Arial"/>
          <w:szCs w:val="24"/>
        </w:rPr>
        <w:t xml:space="preserve">people </w:t>
      </w:r>
      <w:r>
        <w:rPr>
          <w:rFonts w:cs="Arial"/>
          <w:szCs w:val="24"/>
        </w:rPr>
        <w:t xml:space="preserve">with learning difficulties, five of whom are </w:t>
      </w:r>
      <w:r w:rsidRPr="008D60B3">
        <w:rPr>
          <w:rFonts w:cs="Arial"/>
          <w:szCs w:val="24"/>
        </w:rPr>
        <w:t xml:space="preserve">returning from </w:t>
      </w:r>
      <w:r>
        <w:rPr>
          <w:rFonts w:cs="Arial"/>
          <w:szCs w:val="24"/>
        </w:rPr>
        <w:t>o</w:t>
      </w:r>
      <w:r w:rsidRPr="008D60B3">
        <w:rPr>
          <w:rFonts w:cs="Arial"/>
          <w:szCs w:val="24"/>
        </w:rPr>
        <w:t xml:space="preserve">ut of </w:t>
      </w:r>
      <w:r>
        <w:rPr>
          <w:rFonts w:cs="Arial"/>
          <w:szCs w:val="24"/>
        </w:rPr>
        <w:t>b</w:t>
      </w:r>
      <w:r w:rsidRPr="008D60B3">
        <w:rPr>
          <w:rFonts w:cs="Arial"/>
          <w:szCs w:val="24"/>
        </w:rPr>
        <w:t xml:space="preserve">orough. </w:t>
      </w:r>
    </w:p>
    <w:p w:rsidR="009C177E" w:rsidRPr="001E245B" w:rsidRDefault="009C177E" w:rsidP="00431CB8">
      <w:pPr>
        <w:tabs>
          <w:tab w:val="right" w:leader="underscore" w:pos="9072"/>
        </w:tabs>
        <w:jc w:val="both"/>
        <w:rPr>
          <w:rFonts w:cs="Arial"/>
          <w:szCs w:val="24"/>
        </w:rPr>
      </w:pPr>
    </w:p>
    <w:p w:rsidR="009C177E" w:rsidRDefault="009C177E" w:rsidP="00431CB8">
      <w:pPr>
        <w:tabs>
          <w:tab w:val="right" w:leader="underscore" w:pos="9072"/>
        </w:tabs>
        <w:jc w:val="both"/>
        <w:rPr>
          <w:rFonts w:cs="Arial"/>
          <w:szCs w:val="24"/>
        </w:rPr>
      </w:pPr>
      <w:r>
        <w:rPr>
          <w:rFonts w:cs="Arial"/>
          <w:szCs w:val="24"/>
        </w:rPr>
        <w:t xml:space="preserve">The need for this project has been identified in </w:t>
      </w:r>
      <w:smartTag w:uri="urn:schemas-microsoft-com:office:smarttags" w:element="place">
        <w:r>
          <w:rPr>
            <w:rFonts w:cs="Arial"/>
            <w:szCs w:val="24"/>
          </w:rPr>
          <w:t>Salford</w:t>
        </w:r>
      </w:smartTag>
      <w:r>
        <w:rPr>
          <w:rFonts w:cs="Arial"/>
          <w:szCs w:val="24"/>
        </w:rPr>
        <w:t>’s Housing and Support Strategy for Learning Difficulties 2007/12 and the Learning Difficulties Business Plan 2011/14.</w:t>
      </w:r>
    </w:p>
    <w:p w:rsidR="009C177E" w:rsidRDefault="009C177E" w:rsidP="00431CB8">
      <w:pPr>
        <w:tabs>
          <w:tab w:val="right" w:leader="underscore" w:pos="9072"/>
        </w:tabs>
        <w:jc w:val="both"/>
        <w:rPr>
          <w:rFonts w:cs="Arial"/>
          <w:szCs w:val="24"/>
        </w:rPr>
      </w:pPr>
      <w:r>
        <w:rPr>
          <w:rFonts w:cs="Arial"/>
          <w:szCs w:val="24"/>
        </w:rPr>
        <w:t>The Sustainable Regeneration Directorate will oversee the work of the Supported Housing Provider partners to secure two large properties each of which can be developed / reconfigured in order to meet the individual needs of the service users.</w:t>
      </w:r>
      <w:r w:rsidRPr="008D60B3">
        <w:rPr>
          <w:rFonts w:cs="Arial"/>
          <w:color w:val="FF0000"/>
          <w:szCs w:val="24"/>
        </w:rPr>
        <w:t xml:space="preserve"> </w:t>
      </w:r>
    </w:p>
    <w:p w:rsidR="009C177E" w:rsidRDefault="009C177E" w:rsidP="00431CB8">
      <w:pPr>
        <w:tabs>
          <w:tab w:val="left" w:pos="1440"/>
          <w:tab w:val="right" w:leader="underscore" w:pos="9072"/>
        </w:tabs>
        <w:jc w:val="both"/>
        <w:rPr>
          <w:rFonts w:cs="Arial"/>
          <w:szCs w:val="24"/>
        </w:rPr>
      </w:pPr>
      <w:r>
        <w:rPr>
          <w:rFonts w:cs="Arial"/>
          <w:szCs w:val="24"/>
        </w:rPr>
        <w:t xml:space="preserve">The potential savings to Community Health and Social Care Services from the development of this accommodation have been estimated to be in the region of </w:t>
      </w:r>
      <w:r w:rsidRPr="008E40A1">
        <w:rPr>
          <w:rFonts w:cs="Arial"/>
          <w:szCs w:val="24"/>
        </w:rPr>
        <w:t>£</w:t>
      </w:r>
      <w:r>
        <w:rPr>
          <w:rFonts w:cs="Arial"/>
          <w:szCs w:val="24"/>
        </w:rPr>
        <w:t>40,000</w:t>
      </w:r>
      <w:r w:rsidRPr="008E40A1">
        <w:rPr>
          <w:rFonts w:cs="Arial"/>
          <w:szCs w:val="24"/>
        </w:rPr>
        <w:t xml:space="preserve"> per </w:t>
      </w:r>
      <w:r>
        <w:rPr>
          <w:rFonts w:cs="Arial"/>
          <w:szCs w:val="24"/>
        </w:rPr>
        <w:t>person per annum. Therefore for the five individuals identified from out of borough this generates an approximate total saving per annum to Salford City Council of £200,000. In addition to this figure this proposal will generate an inward investment back into borough in relation to the housing benefit payments.</w:t>
      </w:r>
    </w:p>
    <w:p w:rsidR="009C177E" w:rsidRDefault="009C177E" w:rsidP="00431CB8">
      <w:pPr>
        <w:tabs>
          <w:tab w:val="left" w:pos="1440"/>
          <w:tab w:val="right" w:leader="underscore" w:pos="9072"/>
        </w:tabs>
        <w:jc w:val="both"/>
        <w:rPr>
          <w:rFonts w:cs="Arial"/>
          <w:szCs w:val="24"/>
        </w:rPr>
      </w:pPr>
    </w:p>
    <w:p w:rsidR="009C177E" w:rsidRPr="00C362D6" w:rsidRDefault="009C177E" w:rsidP="00431CB8">
      <w:pPr>
        <w:tabs>
          <w:tab w:val="left" w:pos="1440"/>
          <w:tab w:val="right" w:leader="underscore" w:pos="9072"/>
        </w:tabs>
        <w:jc w:val="both"/>
        <w:rPr>
          <w:rFonts w:cs="Arial"/>
          <w:szCs w:val="24"/>
        </w:rPr>
      </w:pPr>
      <w:r>
        <w:rPr>
          <w:rFonts w:cs="Arial"/>
          <w:szCs w:val="24"/>
        </w:rPr>
        <w:t xml:space="preserve">In order to achieve the saving we will seek to invest in a one-off capital project to secure the properties working with </w:t>
      </w:r>
      <w:r>
        <w:rPr>
          <w:lang w:val="en-US"/>
        </w:rPr>
        <w:t xml:space="preserve">Registered Social Landlord </w:t>
      </w:r>
      <w:r>
        <w:rPr>
          <w:rFonts w:cs="Arial"/>
          <w:szCs w:val="24"/>
        </w:rPr>
        <w:t>partners, which will be funded by the on-going revenue saving.</w:t>
      </w:r>
    </w:p>
    <w:p w:rsidR="009C177E" w:rsidRPr="001E245B" w:rsidRDefault="009C177E" w:rsidP="001E245B">
      <w:pPr>
        <w:tabs>
          <w:tab w:val="right" w:leader="underscore" w:pos="9072"/>
        </w:tabs>
        <w:jc w:val="both"/>
        <w:rPr>
          <w:rFonts w:cs="Arial"/>
          <w:szCs w:val="24"/>
        </w:rPr>
      </w:pPr>
      <w:r w:rsidRPr="001E245B">
        <w:rPr>
          <w:rFonts w:cs="Arial"/>
          <w:szCs w:val="24"/>
        </w:rPr>
        <w:tab/>
      </w:r>
    </w:p>
    <w:p w:rsidR="009C177E" w:rsidRPr="001E245B" w:rsidRDefault="009C177E" w:rsidP="001E245B">
      <w:pPr>
        <w:tabs>
          <w:tab w:val="right" w:leader="underscore" w:pos="9072"/>
        </w:tabs>
        <w:jc w:val="both"/>
        <w:rPr>
          <w:rFonts w:cs="Arial"/>
          <w:szCs w:val="24"/>
        </w:rPr>
      </w:pPr>
    </w:p>
    <w:p w:rsidR="009C177E" w:rsidRPr="001E245B" w:rsidRDefault="009C177E" w:rsidP="001E245B">
      <w:pPr>
        <w:tabs>
          <w:tab w:val="left" w:pos="3690"/>
          <w:tab w:val="right" w:leader="underscore" w:pos="9072"/>
        </w:tabs>
        <w:jc w:val="both"/>
        <w:rPr>
          <w:rFonts w:cs="Arial"/>
          <w:szCs w:val="24"/>
        </w:rPr>
      </w:pPr>
      <w:r w:rsidRPr="001E245B">
        <w:rPr>
          <w:rFonts w:cs="Arial"/>
          <w:szCs w:val="24"/>
        </w:rPr>
        <w:t>BACKGROUND DOCUMENTS:</w:t>
      </w:r>
      <w:r w:rsidRPr="001E245B">
        <w:rPr>
          <w:rFonts w:cs="Arial"/>
          <w:szCs w:val="24"/>
        </w:rPr>
        <w:tab/>
      </w:r>
    </w:p>
    <w:p w:rsidR="009C177E" w:rsidRDefault="009C177E" w:rsidP="001E245B">
      <w:pPr>
        <w:tabs>
          <w:tab w:val="left" w:pos="4320"/>
          <w:tab w:val="right" w:leader="underscore" w:pos="9072"/>
        </w:tabs>
        <w:jc w:val="both"/>
        <w:rPr>
          <w:rFonts w:cs="Arial"/>
          <w:szCs w:val="24"/>
        </w:rPr>
      </w:pPr>
      <w:r w:rsidRPr="001E245B">
        <w:rPr>
          <w:rFonts w:cs="Arial"/>
          <w:szCs w:val="24"/>
        </w:rPr>
        <w:t>(Available for public inspection)</w:t>
      </w:r>
    </w:p>
    <w:p w:rsidR="009C177E" w:rsidRDefault="009C177E" w:rsidP="001E245B">
      <w:pPr>
        <w:tabs>
          <w:tab w:val="left" w:pos="4320"/>
          <w:tab w:val="right" w:leader="underscore" w:pos="9072"/>
        </w:tabs>
        <w:jc w:val="both"/>
        <w:rPr>
          <w:rFonts w:cs="Arial"/>
          <w:szCs w:val="24"/>
        </w:rPr>
      </w:pPr>
    </w:p>
    <w:p w:rsidR="009C177E" w:rsidRPr="00431CB8" w:rsidRDefault="009C177E" w:rsidP="00431CB8">
      <w:pPr>
        <w:tabs>
          <w:tab w:val="center" w:pos="4153"/>
          <w:tab w:val="right" w:pos="8306"/>
        </w:tabs>
        <w:rPr>
          <w:rFonts w:cs="Arial"/>
          <w:szCs w:val="24"/>
        </w:rPr>
      </w:pPr>
      <w:r w:rsidRPr="00431CB8">
        <w:rPr>
          <w:rFonts w:cs="Arial"/>
          <w:szCs w:val="24"/>
        </w:rPr>
        <w:t>Minutes of Supporting People Core Strategy Group and Commissioning Body.</w:t>
      </w:r>
    </w:p>
    <w:p w:rsidR="009C177E" w:rsidRPr="00431CB8" w:rsidRDefault="009C177E" w:rsidP="00431CB8">
      <w:pPr>
        <w:tabs>
          <w:tab w:val="center" w:pos="4153"/>
          <w:tab w:val="right" w:pos="8306"/>
        </w:tabs>
        <w:rPr>
          <w:rFonts w:cs="Arial"/>
          <w:szCs w:val="24"/>
        </w:rPr>
      </w:pPr>
      <w:r w:rsidRPr="00431CB8">
        <w:rPr>
          <w:rFonts w:cs="Arial"/>
          <w:szCs w:val="24"/>
        </w:rPr>
        <w:t>Minutes of Supported Housing providers meetings.</w:t>
      </w:r>
    </w:p>
    <w:p w:rsidR="009C177E" w:rsidRDefault="009C177E" w:rsidP="001E245B">
      <w:pPr>
        <w:tabs>
          <w:tab w:val="right" w:leader="underscore" w:pos="9072"/>
        </w:tabs>
        <w:jc w:val="both"/>
        <w:rPr>
          <w:rFonts w:cs="Arial"/>
          <w:szCs w:val="24"/>
        </w:rPr>
      </w:pPr>
    </w:p>
    <w:p w:rsidR="009C177E" w:rsidRPr="001E245B" w:rsidRDefault="009C177E" w:rsidP="001E245B">
      <w:pPr>
        <w:tabs>
          <w:tab w:val="right" w:leader="underscore" w:pos="9072"/>
        </w:tabs>
        <w:jc w:val="both"/>
        <w:rPr>
          <w:rFonts w:cs="Arial"/>
          <w:szCs w:val="24"/>
        </w:rPr>
      </w:pPr>
      <w:r w:rsidRPr="001E245B">
        <w:rPr>
          <w:rFonts w:cs="Arial"/>
          <w:szCs w:val="24"/>
        </w:rPr>
        <w:tab/>
      </w:r>
    </w:p>
    <w:p w:rsidR="009C177E" w:rsidRPr="001E245B" w:rsidRDefault="009C177E" w:rsidP="001E245B">
      <w:pPr>
        <w:tabs>
          <w:tab w:val="right" w:leader="underscore" w:pos="9072"/>
        </w:tabs>
        <w:jc w:val="both"/>
        <w:rPr>
          <w:rFonts w:cs="Arial"/>
          <w:szCs w:val="24"/>
        </w:rPr>
      </w:pPr>
    </w:p>
    <w:p w:rsidR="009C177E" w:rsidRPr="001E245B" w:rsidRDefault="009C177E" w:rsidP="001E245B">
      <w:pPr>
        <w:tabs>
          <w:tab w:val="left" w:pos="2250"/>
          <w:tab w:val="right" w:leader="underscore" w:pos="9072"/>
        </w:tabs>
        <w:jc w:val="both"/>
        <w:rPr>
          <w:rFonts w:cs="Arial"/>
          <w:color w:val="FF0000"/>
          <w:szCs w:val="24"/>
        </w:rPr>
      </w:pPr>
      <w:r w:rsidRPr="001E245B">
        <w:rPr>
          <w:rFonts w:cs="Arial"/>
          <w:szCs w:val="24"/>
        </w:rPr>
        <w:t>KEY DECISION:</w:t>
      </w:r>
      <w:r w:rsidRPr="001E245B">
        <w:rPr>
          <w:rFonts w:cs="Arial"/>
          <w:szCs w:val="24"/>
        </w:rPr>
        <w:tab/>
        <w:t xml:space="preserve">YES </w:t>
      </w:r>
      <w:r w:rsidRPr="001E245B">
        <w:rPr>
          <w:rFonts w:cs="Arial"/>
          <w:color w:val="FF0000"/>
          <w:szCs w:val="24"/>
        </w:rPr>
        <w:t xml:space="preserve"> </w:t>
      </w:r>
    </w:p>
    <w:p w:rsidR="009C177E" w:rsidRPr="001E245B" w:rsidRDefault="009C177E" w:rsidP="001E245B">
      <w:pPr>
        <w:tabs>
          <w:tab w:val="right" w:leader="underscore" w:pos="9072"/>
        </w:tabs>
        <w:jc w:val="both"/>
        <w:rPr>
          <w:rFonts w:cs="Arial"/>
          <w:szCs w:val="24"/>
        </w:rPr>
      </w:pPr>
      <w:r w:rsidRPr="001E245B">
        <w:rPr>
          <w:rFonts w:cs="Arial"/>
          <w:szCs w:val="24"/>
        </w:rPr>
        <w:tab/>
      </w:r>
    </w:p>
    <w:p w:rsidR="009C177E" w:rsidRPr="001E245B" w:rsidRDefault="009C177E" w:rsidP="001E245B">
      <w:pPr>
        <w:tabs>
          <w:tab w:val="right" w:leader="underscore" w:pos="9072"/>
        </w:tabs>
        <w:jc w:val="both"/>
        <w:rPr>
          <w:rFonts w:cs="Arial"/>
          <w:szCs w:val="24"/>
        </w:rPr>
      </w:pPr>
    </w:p>
    <w:p w:rsidR="009C177E" w:rsidRDefault="009C177E" w:rsidP="001E245B">
      <w:pPr>
        <w:tabs>
          <w:tab w:val="left" w:pos="1440"/>
          <w:tab w:val="right" w:leader="underscore" w:pos="9072"/>
        </w:tabs>
        <w:jc w:val="both"/>
        <w:rPr>
          <w:rFonts w:cs="Arial"/>
          <w:szCs w:val="24"/>
        </w:rPr>
      </w:pPr>
      <w:r w:rsidRPr="001E245B">
        <w:rPr>
          <w:rFonts w:cs="Arial"/>
          <w:szCs w:val="24"/>
        </w:rPr>
        <w:t>DETAILS:</w:t>
      </w:r>
    </w:p>
    <w:p w:rsidR="009C177E" w:rsidRPr="007448A8" w:rsidRDefault="009C177E" w:rsidP="00DE24DB">
      <w:pPr>
        <w:tabs>
          <w:tab w:val="left" w:pos="1440"/>
          <w:tab w:val="right" w:leader="underscore" w:pos="9072"/>
        </w:tabs>
        <w:ind w:left="360"/>
        <w:jc w:val="both"/>
        <w:rPr>
          <w:rFonts w:cs="Arial"/>
          <w:b/>
          <w:szCs w:val="24"/>
        </w:rPr>
      </w:pPr>
    </w:p>
    <w:p w:rsidR="009C177E" w:rsidRPr="001B1D59" w:rsidRDefault="009C177E" w:rsidP="006D27EE">
      <w:pPr>
        <w:numPr>
          <w:ilvl w:val="0"/>
          <w:numId w:val="7"/>
        </w:numPr>
        <w:tabs>
          <w:tab w:val="left" w:pos="1440"/>
          <w:tab w:val="right" w:leader="underscore" w:pos="9072"/>
        </w:tabs>
        <w:jc w:val="both"/>
        <w:rPr>
          <w:rFonts w:cs="Arial"/>
          <w:b/>
        </w:rPr>
      </w:pPr>
      <w:r w:rsidRPr="001B1D59">
        <w:rPr>
          <w:rFonts w:cs="Arial"/>
          <w:b/>
        </w:rPr>
        <w:t>Background</w:t>
      </w:r>
    </w:p>
    <w:p w:rsidR="009C177E" w:rsidRDefault="009C177E" w:rsidP="006D27EE">
      <w:pPr>
        <w:tabs>
          <w:tab w:val="left" w:pos="1440"/>
          <w:tab w:val="right" w:leader="underscore" w:pos="9072"/>
        </w:tabs>
        <w:jc w:val="both"/>
        <w:rPr>
          <w:rFonts w:cs="Arial"/>
          <w:b/>
        </w:rPr>
      </w:pPr>
    </w:p>
    <w:p w:rsidR="009C177E" w:rsidRDefault="009C177E" w:rsidP="006D27EE">
      <w:pPr>
        <w:numPr>
          <w:ilvl w:val="1"/>
          <w:numId w:val="7"/>
        </w:numPr>
        <w:autoSpaceDE w:val="0"/>
        <w:autoSpaceDN w:val="0"/>
        <w:adjustRightInd w:val="0"/>
        <w:jc w:val="both"/>
        <w:rPr>
          <w:rFonts w:cs="Arial"/>
        </w:rPr>
      </w:pPr>
      <w:r w:rsidRPr="001B1D59">
        <w:rPr>
          <w:rFonts w:cs="Arial"/>
        </w:rPr>
        <w:t xml:space="preserve">There are a number of people being supported and living outside of </w:t>
      </w:r>
      <w:smartTag w:uri="urn:schemas-microsoft-com:office:smarttags" w:element="place">
        <w:r w:rsidRPr="001B1D59">
          <w:rPr>
            <w:rFonts w:cs="Arial"/>
          </w:rPr>
          <w:t>Salford</w:t>
        </w:r>
      </w:smartTag>
      <w:r w:rsidRPr="001B1D59">
        <w:rPr>
          <w:rFonts w:cs="Arial"/>
        </w:rPr>
        <w:t xml:space="preserve"> due to a lack of the right kind of accommodation and support available within the </w:t>
      </w:r>
      <w:r>
        <w:rPr>
          <w:rFonts w:cs="Arial"/>
        </w:rPr>
        <w:t>b</w:t>
      </w:r>
      <w:r w:rsidRPr="001B1D59">
        <w:rPr>
          <w:rFonts w:cs="Arial"/>
        </w:rPr>
        <w:t>orough to meet their needs.</w:t>
      </w:r>
    </w:p>
    <w:p w:rsidR="009C177E" w:rsidRDefault="009C177E" w:rsidP="006D27EE">
      <w:pPr>
        <w:autoSpaceDE w:val="0"/>
        <w:autoSpaceDN w:val="0"/>
        <w:adjustRightInd w:val="0"/>
        <w:jc w:val="both"/>
        <w:rPr>
          <w:rFonts w:cs="Arial"/>
        </w:rPr>
      </w:pPr>
    </w:p>
    <w:p w:rsidR="009C177E" w:rsidRPr="00945CF9" w:rsidRDefault="009C177E" w:rsidP="006D27EE">
      <w:pPr>
        <w:numPr>
          <w:ilvl w:val="1"/>
          <w:numId w:val="7"/>
        </w:numPr>
        <w:autoSpaceDE w:val="0"/>
        <w:autoSpaceDN w:val="0"/>
        <w:adjustRightInd w:val="0"/>
        <w:jc w:val="both"/>
        <w:rPr>
          <w:rFonts w:cs="Arial"/>
        </w:rPr>
      </w:pPr>
      <w:r w:rsidRPr="00945CF9">
        <w:rPr>
          <w:rFonts w:cs="Arial"/>
        </w:rPr>
        <w:t>It is more expensive to place people ‘out of borough’ than it is to provide care and support within the city. There is also significant benefit to accommodating</w:t>
      </w:r>
    </w:p>
    <w:p w:rsidR="009C177E" w:rsidRPr="00904C10" w:rsidRDefault="009C177E" w:rsidP="00861BC7">
      <w:pPr>
        <w:tabs>
          <w:tab w:val="left" w:pos="900"/>
        </w:tabs>
        <w:autoSpaceDE w:val="0"/>
        <w:autoSpaceDN w:val="0"/>
        <w:adjustRightInd w:val="0"/>
        <w:ind w:left="792"/>
        <w:jc w:val="both"/>
        <w:rPr>
          <w:rFonts w:cs="Arial"/>
        </w:rPr>
      </w:pPr>
      <w:r w:rsidRPr="00945CF9">
        <w:rPr>
          <w:rFonts w:cs="Arial"/>
        </w:rPr>
        <w:t>Individual’s back into the community allowing more contact with family, the community and access to new opportunities in Salford on a day-to-day basis.</w:t>
      </w:r>
      <w:r>
        <w:rPr>
          <w:rFonts w:cs="Arial"/>
        </w:rPr>
        <w:t xml:space="preserve">  </w:t>
      </w:r>
    </w:p>
    <w:p w:rsidR="009C177E" w:rsidRDefault="009C177E" w:rsidP="006D27EE">
      <w:pPr>
        <w:autoSpaceDE w:val="0"/>
        <w:autoSpaceDN w:val="0"/>
        <w:adjustRightInd w:val="0"/>
        <w:jc w:val="both"/>
        <w:rPr>
          <w:rFonts w:cs="Arial"/>
        </w:rPr>
      </w:pPr>
    </w:p>
    <w:p w:rsidR="009C177E" w:rsidRPr="00945CF9" w:rsidRDefault="009C177E" w:rsidP="006D27EE">
      <w:pPr>
        <w:numPr>
          <w:ilvl w:val="1"/>
          <w:numId w:val="7"/>
        </w:numPr>
        <w:autoSpaceDE w:val="0"/>
        <w:autoSpaceDN w:val="0"/>
        <w:adjustRightInd w:val="0"/>
        <w:jc w:val="both"/>
        <w:rPr>
          <w:rFonts w:cs="Arial"/>
        </w:rPr>
      </w:pPr>
      <w:r w:rsidRPr="001B1D59">
        <w:rPr>
          <w:rFonts w:cs="Arial"/>
        </w:rPr>
        <w:t>T</w:t>
      </w:r>
      <w:r>
        <w:rPr>
          <w:rFonts w:cs="Arial"/>
        </w:rPr>
        <w:t>hrough t</w:t>
      </w:r>
      <w:r w:rsidRPr="001B1D59">
        <w:rPr>
          <w:rFonts w:cs="Arial"/>
        </w:rPr>
        <w:t xml:space="preserve">he </w:t>
      </w:r>
      <w:r>
        <w:rPr>
          <w:rFonts w:cs="Arial"/>
        </w:rPr>
        <w:t>‘</w:t>
      </w:r>
      <w:r w:rsidRPr="001B1D59">
        <w:rPr>
          <w:rFonts w:cs="Arial"/>
        </w:rPr>
        <w:t>Out of Borough Forum</w:t>
      </w:r>
      <w:r>
        <w:rPr>
          <w:rFonts w:cs="Arial"/>
        </w:rPr>
        <w:t>’</w:t>
      </w:r>
      <w:r w:rsidRPr="001B1D59">
        <w:rPr>
          <w:rFonts w:cs="Arial"/>
        </w:rPr>
        <w:t xml:space="preserve">, </w:t>
      </w:r>
      <w:r>
        <w:rPr>
          <w:rFonts w:cs="Arial"/>
        </w:rPr>
        <w:t xml:space="preserve">Community Health and Social Care and Sustainable Regeneration directorates </w:t>
      </w:r>
      <w:r w:rsidRPr="001B1D59">
        <w:rPr>
          <w:rFonts w:cs="Arial"/>
        </w:rPr>
        <w:t xml:space="preserve">have been working in partnership over </w:t>
      </w:r>
      <w:r>
        <w:rPr>
          <w:rFonts w:cs="Arial"/>
        </w:rPr>
        <w:t>several</w:t>
      </w:r>
      <w:r w:rsidRPr="001B1D59">
        <w:rPr>
          <w:rFonts w:cs="Arial"/>
        </w:rPr>
        <w:t xml:space="preserve"> years to develop accommodation</w:t>
      </w:r>
      <w:r>
        <w:rPr>
          <w:rFonts w:cs="Arial"/>
        </w:rPr>
        <w:t>, care and support packages</w:t>
      </w:r>
      <w:r w:rsidRPr="001B1D59">
        <w:rPr>
          <w:rFonts w:cs="Arial"/>
        </w:rPr>
        <w:t xml:space="preserve"> that </w:t>
      </w:r>
      <w:r w:rsidRPr="00945CF9">
        <w:rPr>
          <w:rFonts w:cs="Arial"/>
        </w:rPr>
        <w:t>meet people’s support needs as they return to the city.</w:t>
      </w:r>
    </w:p>
    <w:p w:rsidR="009C177E" w:rsidRPr="001B1D59" w:rsidRDefault="009C177E" w:rsidP="006D27EE">
      <w:pPr>
        <w:autoSpaceDE w:val="0"/>
        <w:autoSpaceDN w:val="0"/>
        <w:adjustRightInd w:val="0"/>
        <w:jc w:val="both"/>
        <w:rPr>
          <w:rFonts w:cs="Arial"/>
        </w:rPr>
      </w:pPr>
    </w:p>
    <w:p w:rsidR="009C177E" w:rsidRPr="00945CF9" w:rsidRDefault="009C177E" w:rsidP="006D27EE">
      <w:pPr>
        <w:numPr>
          <w:ilvl w:val="1"/>
          <w:numId w:val="7"/>
        </w:numPr>
        <w:autoSpaceDE w:val="0"/>
        <w:autoSpaceDN w:val="0"/>
        <w:adjustRightInd w:val="0"/>
        <w:jc w:val="both"/>
        <w:rPr>
          <w:rFonts w:cs="Arial"/>
        </w:rPr>
      </w:pPr>
      <w:r w:rsidRPr="00945CF9">
        <w:rPr>
          <w:rFonts w:cs="Arial"/>
        </w:rPr>
        <w:t>This project proposes to bring back the five people outlined in the Forum’s business plan. In addition the project will accommodate a sixth person already living in the city. By providing this latter case with more suitable accommodation, in borough, this could in turn permit the future move of another out of borough placement back into the city, potentially generating a further saving.</w:t>
      </w:r>
    </w:p>
    <w:p w:rsidR="009C177E" w:rsidRDefault="009C177E" w:rsidP="006D27EE">
      <w:pPr>
        <w:autoSpaceDE w:val="0"/>
        <w:autoSpaceDN w:val="0"/>
        <w:adjustRightInd w:val="0"/>
        <w:jc w:val="both"/>
        <w:rPr>
          <w:rFonts w:cs="Arial"/>
        </w:rPr>
      </w:pPr>
    </w:p>
    <w:p w:rsidR="009C177E" w:rsidRDefault="009C177E" w:rsidP="006D27EE">
      <w:pPr>
        <w:numPr>
          <w:ilvl w:val="1"/>
          <w:numId w:val="7"/>
        </w:numPr>
        <w:tabs>
          <w:tab w:val="left" w:pos="900"/>
        </w:tabs>
        <w:autoSpaceDE w:val="0"/>
        <w:autoSpaceDN w:val="0"/>
        <w:adjustRightInd w:val="0"/>
        <w:jc w:val="both"/>
        <w:rPr>
          <w:rFonts w:cs="Arial"/>
        </w:rPr>
      </w:pPr>
      <w:r>
        <w:rPr>
          <w:rFonts w:cs="Arial"/>
        </w:rPr>
        <w:t>T</w:t>
      </w:r>
      <w:r w:rsidRPr="0015007A">
        <w:rPr>
          <w:rFonts w:cs="Arial"/>
        </w:rPr>
        <w:t xml:space="preserve">his model has </w:t>
      </w:r>
      <w:r>
        <w:rPr>
          <w:rFonts w:cs="Arial"/>
        </w:rPr>
        <w:t>proved successful for this user group for a previous scheme delivered in Salford. That pr</w:t>
      </w:r>
      <w:r w:rsidRPr="0015007A">
        <w:rPr>
          <w:rFonts w:cs="Arial"/>
        </w:rPr>
        <w:t>oject</w:t>
      </w:r>
      <w:r>
        <w:rPr>
          <w:rFonts w:cs="Arial"/>
        </w:rPr>
        <w:t>,</w:t>
      </w:r>
      <w:r w:rsidRPr="0015007A">
        <w:rPr>
          <w:rFonts w:cs="Arial"/>
        </w:rPr>
        <w:t xml:space="preserve"> completed in February 2011, was to identify, purchase and remodel one property to accommodate three users from out of borough. </w:t>
      </w:r>
      <w:r>
        <w:rPr>
          <w:rFonts w:cs="Arial"/>
        </w:rPr>
        <w:t xml:space="preserve">The property was purchased by a Registered Social Landlord partner through their internal finances bringing a total of </w:t>
      </w:r>
      <w:r w:rsidRPr="00945CF9">
        <w:rPr>
          <w:rFonts w:cs="Arial"/>
        </w:rPr>
        <w:t>£253,000 investment into the city. A £50,000 capital investment in the project was funded by the city council. The savings from this project have been approximately £40,000 per person per annum. At that time the city council’s funding to reconfigure the property was secured via the Housing Capital</w:t>
      </w:r>
      <w:r>
        <w:rPr>
          <w:rFonts w:cs="Arial"/>
        </w:rPr>
        <w:t xml:space="preserve"> Programme.</w:t>
      </w:r>
    </w:p>
    <w:p w:rsidR="009C177E" w:rsidRPr="001B1D59" w:rsidRDefault="009C177E" w:rsidP="006D27EE">
      <w:pPr>
        <w:tabs>
          <w:tab w:val="left" w:pos="1440"/>
          <w:tab w:val="right" w:leader="underscore" w:pos="9072"/>
        </w:tabs>
        <w:jc w:val="both"/>
        <w:rPr>
          <w:rFonts w:cs="Arial"/>
        </w:rPr>
      </w:pPr>
    </w:p>
    <w:p w:rsidR="009C177E" w:rsidRPr="001B1D59" w:rsidRDefault="009C177E" w:rsidP="006D27EE">
      <w:pPr>
        <w:numPr>
          <w:ilvl w:val="0"/>
          <w:numId w:val="7"/>
        </w:numPr>
        <w:tabs>
          <w:tab w:val="left" w:pos="851"/>
          <w:tab w:val="right" w:leader="underscore" w:pos="9072"/>
        </w:tabs>
        <w:jc w:val="both"/>
        <w:rPr>
          <w:rFonts w:cs="Arial"/>
          <w:b/>
        </w:rPr>
      </w:pPr>
      <w:r w:rsidRPr="001B1D59">
        <w:rPr>
          <w:rFonts w:cs="Arial"/>
          <w:b/>
        </w:rPr>
        <w:t>Project Description</w:t>
      </w:r>
    </w:p>
    <w:p w:rsidR="009C177E" w:rsidRPr="001B1D59" w:rsidRDefault="009C177E" w:rsidP="006D27EE">
      <w:pPr>
        <w:tabs>
          <w:tab w:val="left" w:pos="1440"/>
          <w:tab w:val="right" w:leader="underscore" w:pos="9072"/>
        </w:tabs>
        <w:ind w:left="360"/>
        <w:jc w:val="both"/>
        <w:rPr>
          <w:rFonts w:cs="Arial"/>
          <w:b/>
        </w:rPr>
      </w:pPr>
    </w:p>
    <w:p w:rsidR="009C177E" w:rsidRDefault="009C177E" w:rsidP="00D17DB7">
      <w:pPr>
        <w:numPr>
          <w:ilvl w:val="1"/>
          <w:numId w:val="4"/>
        </w:numPr>
        <w:tabs>
          <w:tab w:val="clear" w:pos="720"/>
          <w:tab w:val="num" w:pos="851"/>
        </w:tabs>
        <w:ind w:left="851" w:hanging="851"/>
        <w:jc w:val="both"/>
        <w:rPr>
          <w:rFonts w:cs="Arial"/>
        </w:rPr>
      </w:pPr>
      <w:r>
        <w:rPr>
          <w:rFonts w:cs="Arial"/>
        </w:rPr>
        <w:t>The current</w:t>
      </w:r>
      <w:r w:rsidRPr="001B1D59">
        <w:rPr>
          <w:rFonts w:cs="Arial"/>
        </w:rPr>
        <w:t xml:space="preserve"> proposal is</w:t>
      </w:r>
      <w:r>
        <w:rPr>
          <w:rFonts w:cs="Arial"/>
        </w:rPr>
        <w:t xml:space="preserve"> for Sustainable Regeneration</w:t>
      </w:r>
      <w:r w:rsidRPr="001B1D59">
        <w:rPr>
          <w:rFonts w:cs="Arial"/>
        </w:rPr>
        <w:t xml:space="preserve"> to work closely with our Supported Housing Provider </w:t>
      </w:r>
      <w:r>
        <w:rPr>
          <w:rFonts w:cs="Arial"/>
        </w:rPr>
        <w:t>p</w:t>
      </w:r>
      <w:r w:rsidRPr="001B1D59">
        <w:rPr>
          <w:rFonts w:cs="Arial"/>
        </w:rPr>
        <w:t>artners to secure two large properties</w:t>
      </w:r>
      <w:r>
        <w:rPr>
          <w:rFonts w:cs="Arial"/>
        </w:rPr>
        <w:t xml:space="preserve"> with facilities defined by the users needs</w:t>
      </w:r>
      <w:r w:rsidRPr="001B1D59">
        <w:rPr>
          <w:rFonts w:cs="Arial"/>
        </w:rPr>
        <w:t xml:space="preserve">. </w:t>
      </w:r>
    </w:p>
    <w:p w:rsidR="009C177E" w:rsidRDefault="009C177E" w:rsidP="006D27EE">
      <w:pPr>
        <w:ind w:left="284"/>
        <w:jc w:val="both"/>
        <w:rPr>
          <w:rFonts w:cs="Arial"/>
        </w:rPr>
      </w:pPr>
    </w:p>
    <w:p w:rsidR="009C177E" w:rsidRPr="00904C10" w:rsidRDefault="009C177E" w:rsidP="00D17DB7">
      <w:pPr>
        <w:numPr>
          <w:ilvl w:val="1"/>
          <w:numId w:val="4"/>
        </w:numPr>
        <w:tabs>
          <w:tab w:val="clear" w:pos="720"/>
          <w:tab w:val="num" w:pos="851"/>
        </w:tabs>
        <w:ind w:left="851" w:hanging="851"/>
        <w:jc w:val="both"/>
        <w:rPr>
          <w:rFonts w:cs="Arial"/>
        </w:rPr>
      </w:pPr>
      <w:r>
        <w:rPr>
          <w:rFonts w:cs="Arial"/>
        </w:rPr>
        <w:t>The project proposes to use the same model as the previous scheme – a minority (capital) investment by Salford Council funded by care cost (revenue) savings, supporting a major investment by a Registered Social Landlord, which they will support from rent revenue. The exact split of costs will not be known until appropriate properties can be found and the purchase and development costs finalised.</w:t>
      </w:r>
    </w:p>
    <w:p w:rsidR="009C177E" w:rsidRPr="001B1D59" w:rsidRDefault="009C177E" w:rsidP="006D27EE">
      <w:pPr>
        <w:ind w:left="360"/>
        <w:jc w:val="both"/>
        <w:rPr>
          <w:rFonts w:cs="Arial"/>
        </w:rPr>
      </w:pPr>
    </w:p>
    <w:p w:rsidR="009C177E" w:rsidRPr="001B1D59" w:rsidRDefault="009C177E" w:rsidP="00D17DB7">
      <w:pPr>
        <w:numPr>
          <w:ilvl w:val="1"/>
          <w:numId w:val="4"/>
        </w:numPr>
        <w:tabs>
          <w:tab w:val="clear" w:pos="720"/>
          <w:tab w:val="num" w:pos="851"/>
        </w:tabs>
        <w:ind w:left="851" w:hanging="851"/>
        <w:jc w:val="both"/>
        <w:rPr>
          <w:rFonts w:cs="Arial"/>
          <w:lang w:val="en-US"/>
        </w:rPr>
      </w:pPr>
      <w:r w:rsidRPr="001B1D59">
        <w:rPr>
          <w:rFonts w:cs="Arial"/>
          <w:lang w:val="en-US"/>
        </w:rPr>
        <w:t xml:space="preserve">In line with previous work of this nature Sustainable Regeneration will liaise with our Registered Social Landlord Supported Housing </w:t>
      </w:r>
      <w:r>
        <w:rPr>
          <w:rFonts w:cs="Arial"/>
          <w:lang w:val="en-US"/>
        </w:rPr>
        <w:t>p</w:t>
      </w:r>
      <w:r w:rsidRPr="001B1D59">
        <w:rPr>
          <w:rFonts w:cs="Arial"/>
          <w:lang w:val="en-US"/>
        </w:rPr>
        <w:t xml:space="preserve">artners to </w:t>
      </w:r>
      <w:r>
        <w:rPr>
          <w:rFonts w:cs="Arial"/>
          <w:lang w:val="en-US"/>
        </w:rPr>
        <w:t>identify a partner to</w:t>
      </w:r>
      <w:r w:rsidRPr="001B1D59">
        <w:rPr>
          <w:rFonts w:cs="Arial"/>
          <w:lang w:val="en-US"/>
        </w:rPr>
        <w:t xml:space="preserve"> </w:t>
      </w:r>
      <w:r>
        <w:rPr>
          <w:rFonts w:cs="Arial"/>
          <w:lang w:val="en-US"/>
        </w:rPr>
        <w:t>purchase and develop the property and provide on-going landlord services</w:t>
      </w:r>
      <w:r w:rsidRPr="001B1D59">
        <w:rPr>
          <w:rFonts w:cs="Arial"/>
          <w:lang w:val="en-US"/>
        </w:rPr>
        <w:t xml:space="preserve">. </w:t>
      </w:r>
      <w:r>
        <w:rPr>
          <w:rFonts w:cs="Arial"/>
          <w:lang w:val="en-US"/>
        </w:rPr>
        <w:t>T</w:t>
      </w:r>
      <w:r w:rsidRPr="001B1D59">
        <w:rPr>
          <w:rFonts w:cs="Arial"/>
        </w:rPr>
        <w:t xml:space="preserve">o support progression of the scheme </w:t>
      </w:r>
      <w:r>
        <w:rPr>
          <w:rFonts w:cs="Arial"/>
        </w:rPr>
        <w:t>it is requested that this</w:t>
      </w:r>
      <w:r w:rsidRPr="001B1D59">
        <w:rPr>
          <w:rFonts w:cs="Arial"/>
        </w:rPr>
        <w:t xml:space="preserve"> funding </w:t>
      </w:r>
      <w:r>
        <w:rPr>
          <w:rFonts w:cs="Arial"/>
        </w:rPr>
        <w:t>is</w:t>
      </w:r>
      <w:r w:rsidRPr="001B1D59">
        <w:rPr>
          <w:rFonts w:cs="Arial"/>
        </w:rPr>
        <w:t xml:space="preserve"> </w:t>
      </w:r>
      <w:r>
        <w:rPr>
          <w:rFonts w:cs="Arial"/>
        </w:rPr>
        <w:t>approved by Lead Member for Finance and Support Services</w:t>
      </w:r>
      <w:r w:rsidRPr="001B1D59">
        <w:rPr>
          <w:rFonts w:cs="Arial"/>
        </w:rPr>
        <w:t xml:space="preserve"> </w:t>
      </w:r>
      <w:r>
        <w:rPr>
          <w:rFonts w:cs="Arial"/>
        </w:rPr>
        <w:t xml:space="preserve">and </w:t>
      </w:r>
      <w:r w:rsidRPr="001B1D59">
        <w:rPr>
          <w:rFonts w:cs="Arial"/>
        </w:rPr>
        <w:t xml:space="preserve">Lead Member </w:t>
      </w:r>
      <w:r>
        <w:rPr>
          <w:rFonts w:cs="Arial"/>
        </w:rPr>
        <w:t>for Housing is</w:t>
      </w:r>
      <w:r w:rsidRPr="001B1D59">
        <w:rPr>
          <w:rFonts w:cs="Arial"/>
        </w:rPr>
        <w:t xml:space="preserve"> asked to approve </w:t>
      </w:r>
      <w:r>
        <w:rPr>
          <w:rFonts w:cs="Arial"/>
        </w:rPr>
        <w:t>the proposal to</w:t>
      </w:r>
      <w:r w:rsidRPr="001B1D59">
        <w:rPr>
          <w:rFonts w:cs="Arial"/>
        </w:rPr>
        <w:t xml:space="preserve"> transfer </w:t>
      </w:r>
      <w:r>
        <w:rPr>
          <w:rFonts w:cs="Arial"/>
        </w:rPr>
        <w:t>the c</w:t>
      </w:r>
      <w:r w:rsidRPr="001B1D59">
        <w:rPr>
          <w:rFonts w:cs="Arial"/>
        </w:rPr>
        <w:t xml:space="preserve">apital funding </w:t>
      </w:r>
      <w:r>
        <w:rPr>
          <w:rFonts w:cs="Arial"/>
        </w:rPr>
        <w:t xml:space="preserve">via a Section 22 </w:t>
      </w:r>
      <w:r w:rsidRPr="001B1D59">
        <w:rPr>
          <w:rFonts w:cs="Arial"/>
        </w:rPr>
        <w:t>to the identified R</w:t>
      </w:r>
      <w:r>
        <w:rPr>
          <w:rFonts w:cs="Arial"/>
        </w:rPr>
        <w:t xml:space="preserve">egistered </w:t>
      </w:r>
      <w:r w:rsidRPr="001B1D59">
        <w:rPr>
          <w:rFonts w:cs="Arial"/>
        </w:rPr>
        <w:t>S</w:t>
      </w:r>
      <w:r>
        <w:rPr>
          <w:rFonts w:cs="Arial"/>
        </w:rPr>
        <w:t xml:space="preserve">ocial </w:t>
      </w:r>
      <w:r w:rsidRPr="001B1D59">
        <w:rPr>
          <w:rFonts w:cs="Arial"/>
        </w:rPr>
        <w:t>L</w:t>
      </w:r>
      <w:r>
        <w:rPr>
          <w:rFonts w:cs="Arial"/>
        </w:rPr>
        <w:t>andlord</w:t>
      </w:r>
      <w:r w:rsidRPr="001B1D59">
        <w:rPr>
          <w:rFonts w:cs="Arial"/>
        </w:rPr>
        <w:t xml:space="preserve">. This capital </w:t>
      </w:r>
      <w:r>
        <w:rPr>
          <w:rFonts w:cs="Arial"/>
        </w:rPr>
        <w:t>project</w:t>
      </w:r>
      <w:r w:rsidRPr="001B1D59">
        <w:rPr>
          <w:rFonts w:cs="Arial"/>
        </w:rPr>
        <w:t xml:space="preserve"> will then be overseen by the </w:t>
      </w:r>
      <w:r>
        <w:rPr>
          <w:rFonts w:cs="Arial"/>
        </w:rPr>
        <w:t>Urban Renewal</w:t>
      </w:r>
      <w:r w:rsidRPr="001B1D59">
        <w:rPr>
          <w:rFonts w:cs="Arial"/>
        </w:rPr>
        <w:t xml:space="preserve"> Team</w:t>
      </w:r>
      <w:r>
        <w:rPr>
          <w:rFonts w:cs="Arial"/>
        </w:rPr>
        <w:t>, Sustainable Regeneration</w:t>
      </w:r>
      <w:r w:rsidRPr="001B1D59">
        <w:rPr>
          <w:rFonts w:cs="Arial"/>
        </w:rPr>
        <w:t>.</w:t>
      </w:r>
    </w:p>
    <w:p w:rsidR="009C177E" w:rsidRPr="001B1D59" w:rsidRDefault="009C177E" w:rsidP="006D27EE">
      <w:pPr>
        <w:tabs>
          <w:tab w:val="num" w:pos="851"/>
        </w:tabs>
        <w:ind w:left="851" w:hanging="567"/>
        <w:jc w:val="both"/>
        <w:rPr>
          <w:rFonts w:cs="Arial"/>
        </w:rPr>
      </w:pPr>
    </w:p>
    <w:p w:rsidR="009C177E" w:rsidRPr="001B1D59" w:rsidRDefault="009C177E" w:rsidP="00D17DB7">
      <w:pPr>
        <w:numPr>
          <w:ilvl w:val="1"/>
          <w:numId w:val="4"/>
        </w:numPr>
        <w:tabs>
          <w:tab w:val="clear" w:pos="720"/>
          <w:tab w:val="num" w:pos="851"/>
        </w:tabs>
        <w:ind w:left="851" w:hanging="851"/>
        <w:jc w:val="both"/>
        <w:rPr>
          <w:rFonts w:cs="Arial"/>
          <w:lang w:val="en-US"/>
        </w:rPr>
      </w:pPr>
      <w:r w:rsidRPr="001B1D59">
        <w:rPr>
          <w:rFonts w:cs="Arial"/>
        </w:rPr>
        <w:t xml:space="preserve">In order to allocate funding appropriately the Learning Difficulty Service has worked in collaboration with Sustainable Regeneration to identify the </w:t>
      </w:r>
      <w:r>
        <w:rPr>
          <w:rFonts w:cs="Arial"/>
        </w:rPr>
        <w:t>s</w:t>
      </w:r>
      <w:r w:rsidRPr="001B1D59">
        <w:rPr>
          <w:rFonts w:cs="Arial"/>
        </w:rPr>
        <w:t xml:space="preserve">ervice </w:t>
      </w:r>
      <w:r>
        <w:rPr>
          <w:rFonts w:cs="Arial"/>
        </w:rPr>
        <w:t>u</w:t>
      </w:r>
      <w:r w:rsidRPr="001B1D59">
        <w:rPr>
          <w:rFonts w:cs="Arial"/>
        </w:rPr>
        <w:t>sers who require this accommodation, along with their particular housing needs.</w:t>
      </w:r>
    </w:p>
    <w:p w:rsidR="009C177E" w:rsidRPr="001B1D59" w:rsidRDefault="009C177E" w:rsidP="006D27EE">
      <w:pPr>
        <w:tabs>
          <w:tab w:val="left" w:pos="1440"/>
          <w:tab w:val="right" w:leader="underscore" w:pos="9072"/>
        </w:tabs>
        <w:jc w:val="both"/>
        <w:rPr>
          <w:rFonts w:cs="Arial"/>
        </w:rPr>
      </w:pPr>
    </w:p>
    <w:p w:rsidR="009C177E" w:rsidRPr="001B1D59" w:rsidRDefault="009C177E" w:rsidP="006D27EE">
      <w:pPr>
        <w:numPr>
          <w:ilvl w:val="0"/>
          <w:numId w:val="7"/>
        </w:numPr>
        <w:tabs>
          <w:tab w:val="left" w:pos="851"/>
          <w:tab w:val="right" w:leader="underscore" w:pos="9072"/>
        </w:tabs>
        <w:jc w:val="both"/>
        <w:rPr>
          <w:rFonts w:cs="Arial"/>
          <w:b/>
        </w:rPr>
      </w:pPr>
      <w:r w:rsidRPr="001B1D59">
        <w:rPr>
          <w:rFonts w:cs="Arial"/>
          <w:b/>
        </w:rPr>
        <w:t>Estimated budget savings and financial risk.</w:t>
      </w:r>
    </w:p>
    <w:p w:rsidR="009C177E" w:rsidRPr="001B1D59" w:rsidRDefault="009C177E" w:rsidP="006D27EE">
      <w:pPr>
        <w:tabs>
          <w:tab w:val="left" w:pos="1440"/>
          <w:tab w:val="right" w:leader="underscore" w:pos="9072"/>
        </w:tabs>
        <w:jc w:val="both"/>
        <w:rPr>
          <w:rFonts w:cs="Arial"/>
        </w:rPr>
      </w:pPr>
      <w:r w:rsidRPr="001B1D59">
        <w:rPr>
          <w:rFonts w:cs="Arial"/>
        </w:rPr>
        <w:t xml:space="preserve">     </w:t>
      </w:r>
    </w:p>
    <w:p w:rsidR="009C177E" w:rsidRPr="00457518" w:rsidRDefault="009C177E" w:rsidP="006D27EE">
      <w:pPr>
        <w:numPr>
          <w:ilvl w:val="1"/>
          <w:numId w:val="7"/>
        </w:numPr>
        <w:autoSpaceDE w:val="0"/>
        <w:autoSpaceDN w:val="0"/>
        <w:adjustRightInd w:val="0"/>
        <w:jc w:val="both"/>
        <w:rPr>
          <w:rFonts w:cs="Arial"/>
        </w:rPr>
      </w:pPr>
      <w:r w:rsidRPr="001B1D59">
        <w:rPr>
          <w:rFonts w:cs="Arial"/>
        </w:rPr>
        <w:t xml:space="preserve">Community, Health and Social Care have estimated that the </w:t>
      </w:r>
      <w:r>
        <w:rPr>
          <w:rFonts w:cs="Arial"/>
        </w:rPr>
        <w:t xml:space="preserve">average </w:t>
      </w:r>
      <w:r w:rsidRPr="001B1D59">
        <w:rPr>
          <w:rFonts w:cs="Arial"/>
        </w:rPr>
        <w:t>current cost for accommodating five people out of borough</w:t>
      </w:r>
      <w:r>
        <w:rPr>
          <w:rFonts w:cs="Arial"/>
        </w:rPr>
        <w:t xml:space="preserve"> </w:t>
      </w:r>
      <w:r w:rsidRPr="001B1D59">
        <w:rPr>
          <w:rFonts w:cs="Arial"/>
        </w:rPr>
        <w:t xml:space="preserve">is </w:t>
      </w:r>
      <w:r w:rsidRPr="0073552B">
        <w:rPr>
          <w:rFonts w:cs="Arial"/>
        </w:rPr>
        <w:t>£170,000</w:t>
      </w:r>
      <w:r w:rsidRPr="001B1D59">
        <w:rPr>
          <w:rFonts w:cs="Arial"/>
        </w:rPr>
        <w:t xml:space="preserve"> per person per annum. If moved back into the borough there would be an average saving </w:t>
      </w:r>
      <w:r>
        <w:rPr>
          <w:rFonts w:cs="Arial"/>
        </w:rPr>
        <w:t>to the learning difficulties pooled budget</w:t>
      </w:r>
      <w:r w:rsidRPr="001B1D59">
        <w:rPr>
          <w:rFonts w:cs="Arial"/>
        </w:rPr>
        <w:t xml:space="preserve"> of </w:t>
      </w:r>
      <w:r w:rsidRPr="0073552B">
        <w:rPr>
          <w:rFonts w:cs="Arial"/>
        </w:rPr>
        <w:t>£40,000</w:t>
      </w:r>
      <w:r w:rsidRPr="001B1D59">
        <w:rPr>
          <w:rFonts w:cs="Arial"/>
        </w:rPr>
        <w:t xml:space="preserve"> per person per annum </w:t>
      </w:r>
      <w:r>
        <w:rPr>
          <w:rFonts w:cs="Arial"/>
        </w:rPr>
        <w:t>to achieve the same service outcome</w:t>
      </w:r>
      <w:r w:rsidRPr="001B1D59">
        <w:rPr>
          <w:rFonts w:cs="Arial"/>
        </w:rPr>
        <w:t>.</w:t>
      </w:r>
      <w:r>
        <w:rPr>
          <w:rFonts w:cs="Arial"/>
        </w:rPr>
        <w:t xml:space="preserve"> </w:t>
      </w:r>
      <w:r w:rsidRPr="00457518">
        <w:rPr>
          <w:rFonts w:cs="Arial"/>
        </w:rPr>
        <w:t xml:space="preserve">(see Annex 1 for example and source costings). </w:t>
      </w:r>
    </w:p>
    <w:p w:rsidR="009C177E" w:rsidRDefault="009C177E" w:rsidP="006D27EE">
      <w:pPr>
        <w:autoSpaceDE w:val="0"/>
        <w:autoSpaceDN w:val="0"/>
        <w:adjustRightInd w:val="0"/>
        <w:ind w:left="792"/>
        <w:jc w:val="both"/>
        <w:rPr>
          <w:rFonts w:cs="Arial"/>
        </w:rPr>
      </w:pPr>
    </w:p>
    <w:p w:rsidR="009C177E" w:rsidRPr="0015007A" w:rsidRDefault="009C177E" w:rsidP="006D27EE">
      <w:pPr>
        <w:numPr>
          <w:ilvl w:val="1"/>
          <w:numId w:val="7"/>
        </w:numPr>
        <w:tabs>
          <w:tab w:val="right" w:leader="underscore" w:pos="9072"/>
        </w:tabs>
        <w:jc w:val="both"/>
        <w:rPr>
          <w:rFonts w:cs="Arial"/>
        </w:rPr>
      </w:pPr>
      <w:r>
        <w:rPr>
          <w:rFonts w:cs="Arial"/>
        </w:rPr>
        <w:t>Therefore £200,000 per annum savings can be made by returning the five to Salford which will support the initial capital outlay. The sixth which is an internal placement may provide the opportunity for a further saving of £40,000 per annum.</w:t>
      </w:r>
    </w:p>
    <w:p w:rsidR="009C177E" w:rsidRDefault="009C177E" w:rsidP="006D27EE">
      <w:pPr>
        <w:autoSpaceDE w:val="0"/>
        <w:autoSpaceDN w:val="0"/>
        <w:adjustRightInd w:val="0"/>
        <w:jc w:val="both"/>
        <w:rPr>
          <w:rFonts w:cs="Arial"/>
        </w:rPr>
      </w:pPr>
    </w:p>
    <w:p w:rsidR="009C177E" w:rsidRDefault="009C177E" w:rsidP="006D27EE">
      <w:pPr>
        <w:numPr>
          <w:ilvl w:val="1"/>
          <w:numId w:val="7"/>
        </w:numPr>
        <w:autoSpaceDE w:val="0"/>
        <w:autoSpaceDN w:val="0"/>
        <w:adjustRightInd w:val="0"/>
        <w:jc w:val="both"/>
        <w:rPr>
          <w:rFonts w:cs="Arial"/>
        </w:rPr>
      </w:pPr>
      <w:r>
        <w:rPr>
          <w:rFonts w:cs="Arial"/>
        </w:rPr>
        <w:t>We therefore propose to invest £150,000 capital to support the reconfiguration of the properties by the Registered Social Landlords. It is proposed to manage the capital allocation via Sustainable Regeneration budget, while the saving will be made from Community Health and Social Care pooled budget.</w:t>
      </w:r>
    </w:p>
    <w:p w:rsidR="009C177E" w:rsidRDefault="009C177E" w:rsidP="006D27EE">
      <w:pPr>
        <w:autoSpaceDE w:val="0"/>
        <w:autoSpaceDN w:val="0"/>
        <w:adjustRightInd w:val="0"/>
        <w:ind w:left="851" w:hanging="567"/>
        <w:jc w:val="both"/>
        <w:rPr>
          <w:rFonts w:cs="Arial"/>
        </w:rPr>
      </w:pPr>
    </w:p>
    <w:p w:rsidR="009C177E" w:rsidRPr="001B1D59" w:rsidRDefault="009C177E" w:rsidP="006D27EE">
      <w:pPr>
        <w:numPr>
          <w:ilvl w:val="1"/>
          <w:numId w:val="7"/>
        </w:numPr>
        <w:jc w:val="both"/>
        <w:rPr>
          <w:rFonts w:cs="Arial"/>
        </w:rPr>
      </w:pPr>
      <w:r w:rsidRPr="001B1D59">
        <w:rPr>
          <w:rFonts w:cs="Arial"/>
        </w:rPr>
        <w:t>It is to be noted that it may not be possible to search</w:t>
      </w:r>
      <w:r>
        <w:rPr>
          <w:rFonts w:cs="Arial"/>
        </w:rPr>
        <w:t xml:space="preserve"> for</w:t>
      </w:r>
      <w:r w:rsidRPr="001B1D59">
        <w:rPr>
          <w:rFonts w:cs="Arial"/>
        </w:rPr>
        <w:t xml:space="preserve">, secure and adapt the properties, as well as prepare the tenants for the move, all within 12 months. It therefore may </w:t>
      </w:r>
      <w:r>
        <w:rPr>
          <w:rFonts w:cs="Arial"/>
        </w:rPr>
        <w:t xml:space="preserve">take </w:t>
      </w:r>
      <w:r w:rsidRPr="001B1D59">
        <w:rPr>
          <w:rFonts w:cs="Arial"/>
        </w:rPr>
        <w:t>between one and two years to realise the savings</w:t>
      </w:r>
      <w:r>
        <w:rPr>
          <w:rFonts w:cs="Arial"/>
        </w:rPr>
        <w:t>.</w:t>
      </w:r>
    </w:p>
    <w:p w:rsidR="009C177E" w:rsidRPr="001E245B" w:rsidRDefault="009C177E" w:rsidP="001E245B">
      <w:pPr>
        <w:tabs>
          <w:tab w:val="right" w:leader="underscore" w:pos="9072"/>
        </w:tabs>
        <w:jc w:val="both"/>
        <w:rPr>
          <w:rFonts w:cs="Arial"/>
          <w:szCs w:val="24"/>
        </w:rPr>
      </w:pPr>
      <w:r w:rsidRPr="001E245B">
        <w:rPr>
          <w:rFonts w:cs="Arial"/>
          <w:szCs w:val="24"/>
        </w:rPr>
        <w:tab/>
      </w:r>
    </w:p>
    <w:p w:rsidR="009C177E" w:rsidRPr="001E245B" w:rsidRDefault="009C177E" w:rsidP="001E245B">
      <w:pPr>
        <w:tabs>
          <w:tab w:val="right" w:leader="underscore" w:pos="9072"/>
        </w:tabs>
        <w:jc w:val="both"/>
        <w:rPr>
          <w:rFonts w:cs="Arial"/>
          <w:szCs w:val="24"/>
        </w:rPr>
      </w:pPr>
    </w:p>
    <w:p w:rsidR="009C177E" w:rsidRDefault="009C177E" w:rsidP="001E245B">
      <w:pPr>
        <w:tabs>
          <w:tab w:val="left" w:pos="3150"/>
          <w:tab w:val="right" w:leader="underscore" w:pos="9072"/>
        </w:tabs>
        <w:jc w:val="both"/>
        <w:rPr>
          <w:rFonts w:cs="Arial"/>
          <w:szCs w:val="24"/>
        </w:rPr>
      </w:pPr>
      <w:r w:rsidRPr="001E245B">
        <w:rPr>
          <w:rFonts w:cs="Arial"/>
          <w:szCs w:val="24"/>
        </w:rPr>
        <w:t>KEY COUNCIL POLICIES:</w:t>
      </w:r>
    </w:p>
    <w:p w:rsidR="009C177E" w:rsidRDefault="009C177E" w:rsidP="001E245B">
      <w:pPr>
        <w:tabs>
          <w:tab w:val="left" w:pos="3150"/>
          <w:tab w:val="right" w:leader="underscore" w:pos="9072"/>
        </w:tabs>
        <w:jc w:val="both"/>
        <w:rPr>
          <w:rFonts w:cs="Arial"/>
          <w:szCs w:val="24"/>
        </w:rPr>
      </w:pPr>
    </w:p>
    <w:p w:rsidR="009C177E" w:rsidRPr="00A952F2" w:rsidRDefault="009C177E" w:rsidP="005705CE">
      <w:pPr>
        <w:jc w:val="both"/>
        <w:rPr>
          <w:rFonts w:cs="Arial"/>
          <w:lang w:val="en-US"/>
        </w:rPr>
      </w:pPr>
      <w:r w:rsidRPr="001B1D59">
        <w:rPr>
          <w:rFonts w:cs="Arial"/>
        </w:rPr>
        <w:t xml:space="preserve">Within </w:t>
      </w:r>
      <w:r>
        <w:rPr>
          <w:rFonts w:cs="Arial"/>
        </w:rPr>
        <w:t xml:space="preserve">Community Health and Social Care’s </w:t>
      </w:r>
      <w:r w:rsidRPr="001B1D59">
        <w:rPr>
          <w:rFonts w:cs="Arial"/>
        </w:rPr>
        <w:t>Learning Difficulty Service’s Business Plan 2011/14 there is a commitment to return five people per year from ‘</w:t>
      </w:r>
      <w:r>
        <w:rPr>
          <w:rFonts w:cs="Arial"/>
        </w:rPr>
        <w:t>o</w:t>
      </w:r>
      <w:r w:rsidRPr="001B1D59">
        <w:rPr>
          <w:rFonts w:cs="Arial"/>
        </w:rPr>
        <w:t xml:space="preserve">ut of </w:t>
      </w:r>
      <w:r>
        <w:rPr>
          <w:rFonts w:cs="Arial"/>
        </w:rPr>
        <w:t>b</w:t>
      </w:r>
      <w:r w:rsidRPr="001B1D59">
        <w:rPr>
          <w:rFonts w:cs="Arial"/>
        </w:rPr>
        <w:t xml:space="preserve">orough placements’. </w:t>
      </w:r>
      <w:r>
        <w:rPr>
          <w:rFonts w:cs="Arial"/>
        </w:rPr>
        <w:t xml:space="preserve">Sustainable Regeneration’s </w:t>
      </w:r>
      <w:r w:rsidRPr="001B1D59">
        <w:rPr>
          <w:rFonts w:cs="Arial"/>
        </w:rPr>
        <w:t>Housing and Support Strategy for People with Learning Difficulties 2007/12 supports this commitment</w:t>
      </w:r>
      <w:r>
        <w:rPr>
          <w:rFonts w:cs="Arial"/>
        </w:rPr>
        <w:t xml:space="preserve"> with development, procurement and management of the accommodation aspect of the project</w:t>
      </w:r>
      <w:r w:rsidRPr="001B1D59">
        <w:rPr>
          <w:rFonts w:cs="Arial"/>
        </w:rPr>
        <w:t>.</w:t>
      </w:r>
    </w:p>
    <w:p w:rsidR="009C177E" w:rsidRPr="001B1D59" w:rsidRDefault="009C177E" w:rsidP="005705CE">
      <w:pPr>
        <w:jc w:val="both"/>
        <w:rPr>
          <w:rFonts w:cs="Arial"/>
          <w:lang w:val="en-US"/>
        </w:rPr>
      </w:pPr>
    </w:p>
    <w:p w:rsidR="009C177E" w:rsidRPr="001B1D59" w:rsidRDefault="009C177E" w:rsidP="005705CE">
      <w:pPr>
        <w:jc w:val="both"/>
        <w:rPr>
          <w:rFonts w:cs="Arial"/>
          <w:lang w:val="en-US"/>
        </w:rPr>
      </w:pPr>
      <w:r w:rsidRPr="001B1D59">
        <w:rPr>
          <w:rFonts w:cs="Arial"/>
          <w:lang w:val="en-US"/>
        </w:rPr>
        <w:t xml:space="preserve">Due to the financial pressures facing the </w:t>
      </w:r>
      <w:r>
        <w:rPr>
          <w:rFonts w:cs="Arial"/>
          <w:lang w:val="en-US"/>
        </w:rPr>
        <w:t>c</w:t>
      </w:r>
      <w:r w:rsidRPr="001B1D59">
        <w:rPr>
          <w:rFonts w:cs="Arial"/>
          <w:lang w:val="en-US"/>
        </w:rPr>
        <w:t xml:space="preserve">ity </w:t>
      </w:r>
      <w:r>
        <w:rPr>
          <w:rFonts w:cs="Arial"/>
          <w:lang w:val="en-US"/>
        </w:rPr>
        <w:t>c</w:t>
      </w:r>
      <w:r w:rsidRPr="001B1D59">
        <w:rPr>
          <w:rFonts w:cs="Arial"/>
          <w:lang w:val="en-US"/>
        </w:rPr>
        <w:t>ouncil the projects are expected to deliver significant savings for the authority, and NHS Salford.</w:t>
      </w:r>
    </w:p>
    <w:p w:rsidR="009C177E" w:rsidRPr="001E245B" w:rsidRDefault="009C177E" w:rsidP="001E245B">
      <w:pPr>
        <w:tabs>
          <w:tab w:val="right" w:leader="underscore" w:pos="9072"/>
        </w:tabs>
        <w:jc w:val="both"/>
        <w:rPr>
          <w:rFonts w:cs="Arial"/>
          <w:szCs w:val="24"/>
        </w:rPr>
      </w:pPr>
      <w:r w:rsidRPr="001E245B">
        <w:rPr>
          <w:rFonts w:cs="Arial"/>
          <w:szCs w:val="24"/>
        </w:rPr>
        <w:tab/>
      </w:r>
    </w:p>
    <w:p w:rsidR="009C177E" w:rsidRPr="001E245B" w:rsidRDefault="009C177E" w:rsidP="001E245B">
      <w:pPr>
        <w:tabs>
          <w:tab w:val="right" w:leader="underscore" w:pos="9072"/>
        </w:tabs>
        <w:jc w:val="both"/>
        <w:rPr>
          <w:rFonts w:cs="Arial"/>
          <w:szCs w:val="24"/>
        </w:rPr>
      </w:pPr>
    </w:p>
    <w:p w:rsidR="009C177E" w:rsidRPr="00457518" w:rsidRDefault="009C177E" w:rsidP="006E2016">
      <w:pPr>
        <w:autoSpaceDE w:val="0"/>
        <w:autoSpaceDN w:val="0"/>
        <w:adjustRightInd w:val="0"/>
        <w:jc w:val="both"/>
        <w:rPr>
          <w:rFonts w:cs="Arial"/>
          <w:szCs w:val="24"/>
          <w:lang w:eastAsia="en-GB"/>
        </w:rPr>
      </w:pPr>
      <w:r w:rsidRPr="001E245B">
        <w:rPr>
          <w:rFonts w:cs="Arial"/>
          <w:szCs w:val="24"/>
        </w:rPr>
        <w:t xml:space="preserve">EQUALITY IMPACT ASSESSMENT AND IMPLICATIONS:- </w:t>
      </w:r>
      <w:r w:rsidRPr="001E245B">
        <w:rPr>
          <w:rFonts w:cs="Arial"/>
          <w:color w:val="FF0000"/>
          <w:szCs w:val="24"/>
        </w:rPr>
        <w:t xml:space="preserve"> </w:t>
      </w:r>
      <w:r w:rsidRPr="00457518">
        <w:rPr>
          <w:rFonts w:cs="Arial"/>
          <w:szCs w:val="24"/>
          <w:lang w:eastAsia="en-GB"/>
        </w:rPr>
        <w:t>All organisations that have contracts in place with the Supporting People Team have been robustly assessed in a number of areas; this included assessment of their policies in relation to equal opportunities and equality and diversity.</w:t>
      </w:r>
    </w:p>
    <w:p w:rsidR="009C177E" w:rsidRPr="001E245B" w:rsidRDefault="009C177E" w:rsidP="001E245B">
      <w:pPr>
        <w:tabs>
          <w:tab w:val="right" w:leader="underscore" w:pos="9072"/>
        </w:tabs>
        <w:jc w:val="both"/>
        <w:rPr>
          <w:rFonts w:cs="Arial"/>
          <w:szCs w:val="24"/>
        </w:rPr>
      </w:pPr>
      <w:r w:rsidRPr="001E245B">
        <w:rPr>
          <w:rFonts w:cs="Arial"/>
          <w:szCs w:val="24"/>
        </w:rPr>
        <w:tab/>
      </w:r>
    </w:p>
    <w:p w:rsidR="009C177E" w:rsidRPr="001E245B" w:rsidRDefault="009C177E" w:rsidP="001E245B">
      <w:pPr>
        <w:tabs>
          <w:tab w:val="right" w:leader="underscore" w:pos="9072"/>
        </w:tabs>
        <w:jc w:val="both"/>
        <w:rPr>
          <w:rFonts w:cs="Arial"/>
          <w:szCs w:val="24"/>
        </w:rPr>
      </w:pPr>
    </w:p>
    <w:p w:rsidR="009C177E" w:rsidRPr="001E245B" w:rsidRDefault="009C177E" w:rsidP="001E245B">
      <w:pPr>
        <w:tabs>
          <w:tab w:val="left" w:pos="3060"/>
          <w:tab w:val="right" w:leader="underscore" w:pos="9072"/>
        </w:tabs>
        <w:jc w:val="both"/>
        <w:rPr>
          <w:rFonts w:cs="Arial"/>
          <w:szCs w:val="24"/>
        </w:rPr>
      </w:pPr>
      <w:r w:rsidRPr="001E245B">
        <w:rPr>
          <w:rFonts w:cs="Arial"/>
          <w:szCs w:val="24"/>
        </w:rPr>
        <w:t>ASSESSMENT OF RISK:</w:t>
      </w:r>
    </w:p>
    <w:p w:rsidR="009C177E" w:rsidRPr="007452FD" w:rsidRDefault="009C177E" w:rsidP="007452FD">
      <w:pPr>
        <w:jc w:val="both"/>
        <w:rPr>
          <w:rFonts w:cs="Arial"/>
          <w:szCs w:val="24"/>
        </w:rPr>
      </w:pPr>
      <w:r w:rsidRPr="007452FD">
        <w:rPr>
          <w:rFonts w:cs="Arial"/>
          <w:szCs w:val="24"/>
        </w:rPr>
        <w:t>Medium – The Supported Housing Provider partner, as a Registered Social Landlord, monitored by the Housing Corporation to comply wit</w:t>
      </w:r>
      <w:bookmarkStart w:id="0" w:name="swText14"/>
      <w:bookmarkEnd w:id="0"/>
      <w:r w:rsidRPr="007452FD">
        <w:rPr>
          <w:rFonts w:cs="Arial"/>
          <w:szCs w:val="24"/>
        </w:rPr>
        <w:t xml:space="preserve">h all legal and financial requirements and plans will be supported by appropriate Planning Permissions, Building Regulation Approval and the Section 22 agreement. Project </w:t>
      </w:r>
      <w:r>
        <w:rPr>
          <w:rFonts w:cs="Arial"/>
          <w:szCs w:val="24"/>
        </w:rPr>
        <w:t>m</w:t>
      </w:r>
      <w:r w:rsidRPr="007452FD">
        <w:rPr>
          <w:rFonts w:cs="Arial"/>
          <w:szCs w:val="24"/>
        </w:rPr>
        <w:t xml:space="preserve">anagement and monitoring will be provided by </w:t>
      </w:r>
      <w:r>
        <w:rPr>
          <w:rFonts w:cs="Arial"/>
          <w:szCs w:val="24"/>
        </w:rPr>
        <w:t>o</w:t>
      </w:r>
      <w:r w:rsidRPr="007452FD">
        <w:rPr>
          <w:rFonts w:cs="Arial"/>
          <w:szCs w:val="24"/>
        </w:rPr>
        <w:t>fficers of Urban Renewal, Housing Futures.</w:t>
      </w:r>
    </w:p>
    <w:p w:rsidR="009C177E" w:rsidRPr="007452FD" w:rsidRDefault="009C177E" w:rsidP="007452FD">
      <w:pPr>
        <w:jc w:val="both"/>
        <w:rPr>
          <w:rFonts w:cs="Arial"/>
          <w:szCs w:val="24"/>
        </w:rPr>
      </w:pPr>
    </w:p>
    <w:p w:rsidR="009C177E" w:rsidRPr="007452FD" w:rsidRDefault="009C177E" w:rsidP="007452FD">
      <w:pPr>
        <w:jc w:val="both"/>
        <w:rPr>
          <w:rFonts w:cs="Arial"/>
          <w:szCs w:val="24"/>
        </w:rPr>
      </w:pPr>
      <w:r w:rsidRPr="007452FD">
        <w:rPr>
          <w:rFonts w:cs="Arial"/>
          <w:szCs w:val="24"/>
        </w:rPr>
        <w:t xml:space="preserve">If the transfer of funding were not approved a suitable property would not be made available to improve services for people with </w:t>
      </w:r>
      <w:r>
        <w:rPr>
          <w:rFonts w:cs="Arial"/>
          <w:szCs w:val="24"/>
        </w:rPr>
        <w:t>l</w:t>
      </w:r>
      <w:r w:rsidRPr="007452FD">
        <w:rPr>
          <w:rFonts w:cs="Arial"/>
          <w:szCs w:val="24"/>
        </w:rPr>
        <w:t xml:space="preserve">earning </w:t>
      </w:r>
      <w:r>
        <w:rPr>
          <w:rFonts w:cs="Arial"/>
          <w:szCs w:val="24"/>
        </w:rPr>
        <w:t>d</w:t>
      </w:r>
      <w:r w:rsidRPr="007452FD">
        <w:rPr>
          <w:rFonts w:cs="Arial"/>
          <w:szCs w:val="24"/>
        </w:rPr>
        <w:t>ifficulties and a key action within the Learning Difficulties Housing Strategy will not be met.</w:t>
      </w:r>
    </w:p>
    <w:p w:rsidR="009C177E" w:rsidRPr="007452FD" w:rsidRDefault="009C177E" w:rsidP="001E245B">
      <w:pPr>
        <w:tabs>
          <w:tab w:val="right" w:leader="underscore" w:pos="9072"/>
        </w:tabs>
        <w:jc w:val="both"/>
        <w:rPr>
          <w:rFonts w:cs="Arial"/>
          <w:szCs w:val="24"/>
        </w:rPr>
      </w:pPr>
    </w:p>
    <w:p w:rsidR="009C177E" w:rsidRPr="001E245B" w:rsidRDefault="009C177E" w:rsidP="001E245B">
      <w:pPr>
        <w:tabs>
          <w:tab w:val="right" w:leader="underscore" w:pos="9072"/>
        </w:tabs>
        <w:jc w:val="both"/>
        <w:rPr>
          <w:rFonts w:cs="Arial"/>
          <w:szCs w:val="24"/>
        </w:rPr>
      </w:pPr>
      <w:r w:rsidRPr="001E245B">
        <w:rPr>
          <w:rFonts w:cs="Arial"/>
          <w:szCs w:val="24"/>
        </w:rPr>
        <w:tab/>
      </w:r>
    </w:p>
    <w:p w:rsidR="009C177E" w:rsidRPr="001E245B" w:rsidRDefault="009C177E" w:rsidP="001E245B">
      <w:pPr>
        <w:tabs>
          <w:tab w:val="right" w:leader="underscore" w:pos="9072"/>
        </w:tabs>
        <w:jc w:val="both"/>
        <w:rPr>
          <w:rFonts w:cs="Arial"/>
          <w:szCs w:val="24"/>
        </w:rPr>
      </w:pPr>
    </w:p>
    <w:p w:rsidR="009C177E" w:rsidRPr="00AF424F" w:rsidRDefault="009C177E" w:rsidP="001E245B">
      <w:pPr>
        <w:tabs>
          <w:tab w:val="left" w:pos="2970"/>
          <w:tab w:val="right" w:leader="underscore" w:pos="9072"/>
        </w:tabs>
        <w:jc w:val="both"/>
        <w:rPr>
          <w:rFonts w:cs="Arial"/>
          <w:szCs w:val="24"/>
        </w:rPr>
      </w:pPr>
      <w:r w:rsidRPr="001E245B">
        <w:rPr>
          <w:rFonts w:cs="Arial"/>
          <w:szCs w:val="24"/>
        </w:rPr>
        <w:t xml:space="preserve">SOURCE OF FUNDING: </w:t>
      </w:r>
      <w:r w:rsidRPr="001E245B">
        <w:rPr>
          <w:rFonts w:cs="Arial"/>
          <w:color w:val="FF0000"/>
          <w:szCs w:val="24"/>
        </w:rPr>
        <w:t xml:space="preserve"> </w:t>
      </w:r>
      <w:r w:rsidRPr="00AF424F">
        <w:rPr>
          <w:rFonts w:cs="Arial"/>
          <w:szCs w:val="24"/>
        </w:rPr>
        <w:t>Existing provision in the 2011/12 capital programme for the use of unsupported borrowing on an invest to save basis</w:t>
      </w:r>
      <w:r>
        <w:rPr>
          <w:rFonts w:cs="Arial"/>
          <w:szCs w:val="24"/>
        </w:rPr>
        <w:t>.</w:t>
      </w:r>
    </w:p>
    <w:p w:rsidR="009C177E" w:rsidRPr="001E245B" w:rsidRDefault="009C177E" w:rsidP="001E245B">
      <w:pPr>
        <w:tabs>
          <w:tab w:val="right" w:leader="underscore" w:pos="9072"/>
        </w:tabs>
        <w:jc w:val="both"/>
        <w:rPr>
          <w:rFonts w:cs="Arial"/>
          <w:szCs w:val="24"/>
        </w:rPr>
      </w:pPr>
      <w:r w:rsidRPr="001E245B">
        <w:rPr>
          <w:rFonts w:cs="Arial"/>
          <w:szCs w:val="24"/>
        </w:rPr>
        <w:tab/>
      </w:r>
    </w:p>
    <w:p w:rsidR="009C177E" w:rsidRPr="001E245B" w:rsidRDefault="009C177E" w:rsidP="001E245B">
      <w:pPr>
        <w:tabs>
          <w:tab w:val="right" w:leader="underscore" w:pos="9072"/>
        </w:tabs>
        <w:jc w:val="both"/>
        <w:rPr>
          <w:rFonts w:cs="Arial"/>
          <w:szCs w:val="24"/>
        </w:rPr>
      </w:pPr>
    </w:p>
    <w:p w:rsidR="009C177E" w:rsidRDefault="009C177E" w:rsidP="00D17DB7">
      <w:pPr>
        <w:tabs>
          <w:tab w:val="left" w:pos="4140"/>
          <w:tab w:val="right" w:leader="underscore" w:pos="9072"/>
        </w:tabs>
        <w:jc w:val="both"/>
        <w:rPr>
          <w:rFonts w:cs="Arial"/>
          <w:color w:val="FF0000"/>
          <w:szCs w:val="24"/>
        </w:rPr>
      </w:pPr>
      <w:r w:rsidRPr="001E245B">
        <w:rPr>
          <w:rFonts w:cs="Arial"/>
          <w:szCs w:val="24"/>
        </w:rPr>
        <w:t xml:space="preserve">LEGAL IMPLICATIONS Supplied by </w:t>
      </w:r>
      <w:r w:rsidRPr="007317D7">
        <w:rPr>
          <w:rFonts w:cs="Arial"/>
          <w:szCs w:val="24"/>
        </w:rPr>
        <w:t xml:space="preserve">Melinda Edwards, Solicitor, </w:t>
      </w:r>
      <w:r>
        <w:rPr>
          <w:rFonts w:cs="Arial"/>
          <w:szCs w:val="24"/>
        </w:rPr>
        <w:t>Ext</w:t>
      </w:r>
      <w:r w:rsidRPr="007317D7">
        <w:rPr>
          <w:rFonts w:cs="Arial"/>
          <w:szCs w:val="24"/>
        </w:rPr>
        <w:t xml:space="preserve"> 3112</w:t>
      </w:r>
    </w:p>
    <w:p w:rsidR="009C177E" w:rsidRDefault="009C177E" w:rsidP="00D17DB7">
      <w:pPr>
        <w:tabs>
          <w:tab w:val="left" w:pos="4140"/>
          <w:tab w:val="right" w:leader="underscore" w:pos="9072"/>
        </w:tabs>
        <w:jc w:val="both"/>
        <w:rPr>
          <w:rFonts w:cs="Arial"/>
          <w:color w:val="FF0000"/>
          <w:szCs w:val="24"/>
        </w:rPr>
      </w:pPr>
    </w:p>
    <w:p w:rsidR="009C177E" w:rsidRPr="00945CF9" w:rsidRDefault="009C177E" w:rsidP="00D17DB7">
      <w:pPr>
        <w:tabs>
          <w:tab w:val="left" w:pos="4140"/>
          <w:tab w:val="right" w:leader="underscore" w:pos="9072"/>
        </w:tabs>
        <w:jc w:val="both"/>
        <w:rPr>
          <w:rFonts w:cs="Arial"/>
          <w:szCs w:val="24"/>
        </w:rPr>
      </w:pPr>
      <w:r w:rsidRPr="00945CF9">
        <w:rPr>
          <w:rFonts w:cs="Arial"/>
          <w:szCs w:val="24"/>
        </w:rPr>
        <w:t xml:space="preserve">Section 22 of the Housing Act 1996 enables the Council to make grants or loans to Registered Social Landlords (RSLs) for the assistance of that landlord. </w:t>
      </w:r>
    </w:p>
    <w:p w:rsidR="009C177E" w:rsidRPr="00945CF9" w:rsidRDefault="009C177E" w:rsidP="00D17DB7">
      <w:pPr>
        <w:tabs>
          <w:tab w:val="left" w:pos="4140"/>
          <w:tab w:val="right" w:leader="underscore" w:pos="9072"/>
        </w:tabs>
        <w:jc w:val="both"/>
        <w:rPr>
          <w:rFonts w:cs="Arial"/>
          <w:szCs w:val="24"/>
        </w:rPr>
      </w:pPr>
    </w:p>
    <w:p w:rsidR="009C177E" w:rsidRPr="00945CF9" w:rsidRDefault="009C177E" w:rsidP="00D17DB7">
      <w:pPr>
        <w:tabs>
          <w:tab w:val="left" w:pos="4140"/>
          <w:tab w:val="right" w:leader="underscore" w:pos="9072"/>
        </w:tabs>
        <w:jc w:val="both"/>
        <w:rPr>
          <w:rFonts w:cs="Arial"/>
          <w:szCs w:val="24"/>
        </w:rPr>
      </w:pPr>
      <w:r w:rsidRPr="00945CF9">
        <w:rPr>
          <w:rFonts w:cs="Arial"/>
          <w:szCs w:val="24"/>
        </w:rPr>
        <w:t>By entering into an agreement with a</w:t>
      </w:r>
      <w:r>
        <w:rPr>
          <w:rFonts w:cs="Arial"/>
          <w:szCs w:val="24"/>
        </w:rPr>
        <w:t>n</w:t>
      </w:r>
      <w:r w:rsidRPr="00945CF9">
        <w:rPr>
          <w:rFonts w:cs="Arial"/>
          <w:szCs w:val="24"/>
        </w:rPr>
        <w:t xml:space="preserve"> RSL pursuant to section 22 of the above Act, the Council is able to specify terms and conditions relating to the payment of such grant and any subsequent disposal of the properties by the RSL, should they be required in the circumstances. </w:t>
      </w:r>
    </w:p>
    <w:p w:rsidR="009C177E" w:rsidRPr="00945CF9" w:rsidRDefault="009C177E" w:rsidP="00D17DB7">
      <w:pPr>
        <w:tabs>
          <w:tab w:val="left" w:pos="4140"/>
          <w:tab w:val="right" w:leader="underscore" w:pos="9072"/>
        </w:tabs>
        <w:jc w:val="both"/>
        <w:rPr>
          <w:rFonts w:cs="Arial"/>
          <w:szCs w:val="24"/>
        </w:rPr>
      </w:pPr>
    </w:p>
    <w:p w:rsidR="009C177E" w:rsidRPr="007317D7" w:rsidRDefault="009C177E" w:rsidP="00D17DB7">
      <w:pPr>
        <w:tabs>
          <w:tab w:val="left" w:pos="4140"/>
          <w:tab w:val="right" w:leader="underscore" w:pos="9072"/>
        </w:tabs>
        <w:jc w:val="both"/>
        <w:rPr>
          <w:rFonts w:cs="Arial"/>
          <w:szCs w:val="24"/>
        </w:rPr>
      </w:pPr>
      <w:r w:rsidRPr="00945CF9">
        <w:rPr>
          <w:rFonts w:cs="Arial"/>
          <w:szCs w:val="24"/>
        </w:rPr>
        <w:t>By virtue of the above legislation the Council therefore has the power to enter into the agreement described in this report.</w:t>
      </w:r>
      <w:r>
        <w:rPr>
          <w:rFonts w:cs="Arial"/>
          <w:szCs w:val="24"/>
        </w:rPr>
        <w:t xml:space="preserve"> </w:t>
      </w:r>
    </w:p>
    <w:p w:rsidR="009C177E" w:rsidRDefault="009C177E" w:rsidP="001E245B">
      <w:pPr>
        <w:tabs>
          <w:tab w:val="right" w:leader="underscore" w:pos="9072"/>
        </w:tabs>
        <w:jc w:val="both"/>
        <w:rPr>
          <w:rFonts w:cs="Arial"/>
          <w:szCs w:val="24"/>
        </w:rPr>
      </w:pPr>
      <w:r w:rsidRPr="001E245B">
        <w:rPr>
          <w:rFonts w:cs="Arial"/>
          <w:szCs w:val="24"/>
        </w:rPr>
        <w:tab/>
      </w:r>
    </w:p>
    <w:p w:rsidR="009C177E" w:rsidRPr="001E245B" w:rsidRDefault="009C177E" w:rsidP="001E245B">
      <w:pPr>
        <w:tabs>
          <w:tab w:val="right" w:leader="underscore" w:pos="9072"/>
        </w:tabs>
        <w:jc w:val="both"/>
        <w:rPr>
          <w:rFonts w:cs="Arial"/>
          <w:szCs w:val="24"/>
        </w:rPr>
      </w:pPr>
    </w:p>
    <w:p w:rsidR="009C177E" w:rsidRDefault="009C177E" w:rsidP="001E245B">
      <w:pPr>
        <w:tabs>
          <w:tab w:val="left" w:pos="4140"/>
          <w:tab w:val="right" w:leader="underscore" w:pos="9072"/>
        </w:tabs>
        <w:jc w:val="both"/>
        <w:rPr>
          <w:rFonts w:cs="Arial"/>
          <w:szCs w:val="24"/>
        </w:rPr>
      </w:pPr>
      <w:r w:rsidRPr="001E245B">
        <w:rPr>
          <w:rFonts w:cs="Arial"/>
          <w:szCs w:val="24"/>
        </w:rPr>
        <w:t xml:space="preserve">FINANCIAL IMPLICATIONS Supplied by </w:t>
      </w:r>
      <w:r>
        <w:rPr>
          <w:rFonts w:cs="Arial"/>
          <w:szCs w:val="24"/>
        </w:rPr>
        <w:t>John Spink/Stephen Bayley Ext 2584</w:t>
      </w:r>
    </w:p>
    <w:p w:rsidR="009C177E" w:rsidRPr="00AF424F" w:rsidRDefault="009C177E" w:rsidP="001E245B">
      <w:pPr>
        <w:tabs>
          <w:tab w:val="left" w:pos="4140"/>
          <w:tab w:val="right" w:leader="underscore" w:pos="9072"/>
        </w:tabs>
        <w:jc w:val="both"/>
        <w:rPr>
          <w:rFonts w:cs="Arial"/>
          <w:szCs w:val="24"/>
        </w:rPr>
      </w:pPr>
      <w:r w:rsidRPr="00AF424F">
        <w:rPr>
          <w:rFonts w:cs="Arial"/>
          <w:szCs w:val="24"/>
        </w:rPr>
        <w:t>The annual savings will repay the capital investment within one year and appropriate provision has been made for the capital funding</w:t>
      </w:r>
      <w:r>
        <w:rPr>
          <w:rFonts w:cs="Arial"/>
          <w:szCs w:val="24"/>
        </w:rPr>
        <w:t>.</w:t>
      </w:r>
    </w:p>
    <w:p w:rsidR="009C177E" w:rsidRPr="001E245B" w:rsidRDefault="009C177E" w:rsidP="001E245B">
      <w:pPr>
        <w:tabs>
          <w:tab w:val="left" w:pos="4680"/>
          <w:tab w:val="right" w:leader="underscore" w:pos="9072"/>
        </w:tabs>
        <w:jc w:val="both"/>
        <w:rPr>
          <w:rFonts w:cs="Arial"/>
          <w:szCs w:val="24"/>
        </w:rPr>
      </w:pPr>
    </w:p>
    <w:p w:rsidR="009C177E" w:rsidRPr="001E245B" w:rsidRDefault="009C177E" w:rsidP="001E245B">
      <w:pPr>
        <w:tabs>
          <w:tab w:val="right" w:leader="underscore" w:pos="9072"/>
        </w:tabs>
        <w:jc w:val="both"/>
        <w:rPr>
          <w:rFonts w:cs="Arial"/>
          <w:szCs w:val="24"/>
        </w:rPr>
      </w:pPr>
      <w:r w:rsidRPr="001E245B">
        <w:rPr>
          <w:rFonts w:cs="Arial"/>
          <w:szCs w:val="24"/>
        </w:rPr>
        <w:tab/>
      </w:r>
    </w:p>
    <w:p w:rsidR="009C177E" w:rsidRPr="001E245B" w:rsidRDefault="009C177E" w:rsidP="001E245B">
      <w:pPr>
        <w:tabs>
          <w:tab w:val="right" w:leader="underscore" w:pos="9072"/>
        </w:tabs>
        <w:jc w:val="both"/>
        <w:rPr>
          <w:rFonts w:cs="Arial"/>
          <w:szCs w:val="24"/>
        </w:rPr>
      </w:pPr>
    </w:p>
    <w:p w:rsidR="009C177E" w:rsidRPr="006B74DB" w:rsidRDefault="009C177E" w:rsidP="001E245B">
      <w:pPr>
        <w:tabs>
          <w:tab w:val="left" w:pos="4680"/>
          <w:tab w:val="right" w:leader="underscore" w:pos="9072"/>
        </w:tabs>
        <w:jc w:val="both"/>
        <w:rPr>
          <w:rFonts w:cs="Arial"/>
          <w:szCs w:val="24"/>
        </w:rPr>
      </w:pPr>
      <w:r w:rsidRPr="001E245B">
        <w:rPr>
          <w:rFonts w:cs="Arial"/>
          <w:szCs w:val="24"/>
        </w:rPr>
        <w:t>OTHER DIRECTORATES CONSULTED:</w:t>
      </w:r>
      <w:r w:rsidRPr="001E245B">
        <w:rPr>
          <w:rFonts w:cs="Arial"/>
          <w:color w:val="FF0000"/>
          <w:szCs w:val="24"/>
        </w:rPr>
        <w:t xml:space="preserve"> </w:t>
      </w:r>
      <w:r w:rsidRPr="006B74DB">
        <w:rPr>
          <w:rFonts w:cs="Arial"/>
          <w:szCs w:val="24"/>
        </w:rPr>
        <w:t>Community, Health and Social Care have been fully involved through</w:t>
      </w:r>
      <w:r>
        <w:rPr>
          <w:rFonts w:cs="Arial"/>
          <w:szCs w:val="24"/>
        </w:rPr>
        <w:t>out</w:t>
      </w:r>
      <w:r w:rsidRPr="006B74DB">
        <w:rPr>
          <w:rFonts w:cs="Arial"/>
          <w:szCs w:val="24"/>
        </w:rPr>
        <w:t xml:space="preserve"> the development of this proposal.</w:t>
      </w:r>
    </w:p>
    <w:p w:rsidR="009C177E" w:rsidRPr="001E245B" w:rsidRDefault="009C177E" w:rsidP="001E245B">
      <w:pPr>
        <w:tabs>
          <w:tab w:val="right" w:leader="underscore" w:pos="9072"/>
        </w:tabs>
        <w:jc w:val="both"/>
        <w:rPr>
          <w:rFonts w:cs="Arial"/>
          <w:szCs w:val="24"/>
        </w:rPr>
      </w:pPr>
      <w:r w:rsidRPr="001E245B">
        <w:rPr>
          <w:rFonts w:cs="Arial"/>
          <w:szCs w:val="24"/>
        </w:rPr>
        <w:tab/>
      </w:r>
    </w:p>
    <w:p w:rsidR="009C177E" w:rsidRPr="001E245B" w:rsidRDefault="009C177E" w:rsidP="001E245B">
      <w:pPr>
        <w:tabs>
          <w:tab w:val="right" w:leader="underscore" w:pos="9072"/>
        </w:tabs>
        <w:jc w:val="both"/>
        <w:rPr>
          <w:rFonts w:cs="Arial"/>
          <w:szCs w:val="24"/>
        </w:rPr>
      </w:pPr>
    </w:p>
    <w:p w:rsidR="009C177E" w:rsidRPr="001E245B" w:rsidRDefault="009C177E" w:rsidP="001E245B">
      <w:pPr>
        <w:tabs>
          <w:tab w:val="left" w:pos="2700"/>
          <w:tab w:val="left" w:pos="5040"/>
          <w:tab w:val="left" w:pos="6300"/>
          <w:tab w:val="right" w:leader="underscore" w:pos="9072"/>
        </w:tabs>
        <w:jc w:val="both"/>
        <w:rPr>
          <w:rFonts w:cs="Arial"/>
          <w:szCs w:val="24"/>
        </w:rPr>
      </w:pPr>
      <w:r w:rsidRPr="001E245B">
        <w:rPr>
          <w:rFonts w:cs="Arial"/>
          <w:szCs w:val="24"/>
        </w:rPr>
        <w:t>CONTACT OFFICER:</w:t>
      </w:r>
      <w:r w:rsidRPr="001E245B">
        <w:rPr>
          <w:rFonts w:cs="Arial"/>
          <w:szCs w:val="24"/>
        </w:rPr>
        <w:tab/>
      </w:r>
      <w:r>
        <w:rPr>
          <w:rFonts w:cs="Arial"/>
          <w:szCs w:val="24"/>
        </w:rPr>
        <w:t>Fran Frost</w:t>
      </w:r>
      <w:r w:rsidRPr="001E245B">
        <w:rPr>
          <w:rFonts w:cs="Arial"/>
          <w:szCs w:val="24"/>
        </w:rPr>
        <w:tab/>
        <w:t>TEL. NO.</w:t>
      </w:r>
      <w:r w:rsidRPr="001E245B">
        <w:rPr>
          <w:rFonts w:cs="Arial"/>
          <w:szCs w:val="24"/>
        </w:rPr>
        <w:tab/>
      </w:r>
      <w:r>
        <w:rPr>
          <w:rFonts w:cs="Arial"/>
          <w:szCs w:val="24"/>
        </w:rPr>
        <w:t>Ext. 2236</w:t>
      </w:r>
    </w:p>
    <w:p w:rsidR="009C177E" w:rsidRPr="001E245B" w:rsidRDefault="009C177E" w:rsidP="001E245B">
      <w:pPr>
        <w:tabs>
          <w:tab w:val="right" w:leader="underscore" w:pos="9072"/>
        </w:tabs>
        <w:jc w:val="both"/>
        <w:rPr>
          <w:rFonts w:cs="Arial"/>
          <w:szCs w:val="24"/>
        </w:rPr>
      </w:pPr>
      <w:r w:rsidRPr="001E245B">
        <w:rPr>
          <w:rFonts w:cs="Arial"/>
          <w:szCs w:val="24"/>
        </w:rPr>
        <w:tab/>
      </w:r>
    </w:p>
    <w:p w:rsidR="009C177E" w:rsidRPr="001E245B" w:rsidRDefault="009C177E" w:rsidP="001E245B">
      <w:pPr>
        <w:tabs>
          <w:tab w:val="right" w:leader="underscore" w:pos="9072"/>
        </w:tabs>
        <w:jc w:val="both"/>
        <w:rPr>
          <w:rFonts w:cs="Arial"/>
          <w:szCs w:val="24"/>
        </w:rPr>
      </w:pPr>
    </w:p>
    <w:p w:rsidR="009C177E" w:rsidRPr="001E245B" w:rsidRDefault="009C177E" w:rsidP="001E245B">
      <w:pPr>
        <w:tabs>
          <w:tab w:val="left" w:pos="5130"/>
          <w:tab w:val="right" w:leader="underscore" w:pos="9072"/>
        </w:tabs>
        <w:jc w:val="both"/>
        <w:rPr>
          <w:rFonts w:cs="Arial"/>
          <w:szCs w:val="24"/>
        </w:rPr>
      </w:pPr>
      <w:r w:rsidRPr="001E245B">
        <w:rPr>
          <w:rFonts w:cs="Arial"/>
          <w:szCs w:val="24"/>
        </w:rPr>
        <w:t>WARD(S) TO WHICH REPORT RELATE(S):</w:t>
      </w:r>
      <w:r>
        <w:rPr>
          <w:rFonts w:cs="Arial"/>
          <w:szCs w:val="24"/>
        </w:rPr>
        <w:t xml:space="preserve"> Properties to be identified – not yet known. Swinton and Irlam preferred locations to meet strategic aim.</w:t>
      </w:r>
    </w:p>
    <w:p w:rsidR="009C177E" w:rsidRPr="001E245B" w:rsidRDefault="009C177E" w:rsidP="001E245B">
      <w:pPr>
        <w:tabs>
          <w:tab w:val="right" w:leader="underscore" w:pos="9072"/>
        </w:tabs>
        <w:jc w:val="both"/>
        <w:rPr>
          <w:rFonts w:cs="Arial"/>
          <w:szCs w:val="24"/>
        </w:rPr>
      </w:pPr>
      <w:r w:rsidRPr="001E245B">
        <w:rPr>
          <w:rFonts w:cs="Arial"/>
          <w:szCs w:val="24"/>
        </w:rPr>
        <w:tab/>
      </w:r>
    </w:p>
    <w:sectPr w:rsidR="009C177E" w:rsidRPr="001E245B" w:rsidSect="005D12E2">
      <w:footerReference w:type="default" r:id="rId7"/>
      <w:pgSz w:w="11906" w:h="16838"/>
      <w:pgMar w:top="1440" w:right="1440" w:bottom="1440" w:left="144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77E" w:rsidRDefault="009C177E">
      <w:r>
        <w:separator/>
      </w:r>
    </w:p>
  </w:endnote>
  <w:endnote w:type="continuationSeparator" w:id="0">
    <w:p w:rsidR="009C177E" w:rsidRDefault="009C17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77E" w:rsidRDefault="009C177E">
    <w:pPr>
      <w:pStyle w:val="Footer"/>
    </w:pPr>
    <w:fldSimple w:instr=" FILENAME   \* MERGEFORMAT ">
      <w:r>
        <w:rPr>
          <w:noProof/>
        </w:rPr>
        <w:t>lead_member_reportLDITSJanFinal120105</w:t>
      </w:r>
    </w:fldSimple>
  </w:p>
  <w:p w:rsidR="009C177E" w:rsidRPr="00C6135C" w:rsidRDefault="009C177E">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77E" w:rsidRDefault="009C177E">
      <w:r>
        <w:separator/>
      </w:r>
    </w:p>
  </w:footnote>
  <w:footnote w:type="continuationSeparator" w:id="0">
    <w:p w:rsidR="009C177E" w:rsidRDefault="009C17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B7616"/>
    <w:multiLevelType w:val="multilevel"/>
    <w:tmpl w:val="0CC647C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nsid w:val="3C3500C4"/>
    <w:multiLevelType w:val="multilevel"/>
    <w:tmpl w:val="0C1628BC"/>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nsid w:val="3EA502B7"/>
    <w:multiLevelType w:val="multilevel"/>
    <w:tmpl w:val="A5ECE91E"/>
    <w:lvl w:ilvl="0">
      <w:start w:val="2"/>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nsid w:val="44ED0CD4"/>
    <w:multiLevelType w:val="multilevel"/>
    <w:tmpl w:val="A67EE44E"/>
    <w:lvl w:ilvl="0">
      <w:start w:val="2"/>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52B523C4"/>
    <w:multiLevelType w:val="hybridMultilevel"/>
    <w:tmpl w:val="B8286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35D563D"/>
    <w:multiLevelType w:val="multilevel"/>
    <w:tmpl w:val="41B4F45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50"/>
        </w:tabs>
        <w:ind w:left="750" w:hanging="390"/>
      </w:pPr>
      <w:rPr>
        <w:rFonts w:cs="Times New Roman" w:hint="default"/>
        <w:sz w:val="24"/>
      </w:rPr>
    </w:lvl>
    <w:lvl w:ilvl="2">
      <w:start w:val="1"/>
      <w:numFmt w:val="decimal"/>
      <w:isLgl/>
      <w:lvlText w:val="%1.%2.%3"/>
      <w:lvlJc w:val="left"/>
      <w:pPr>
        <w:tabs>
          <w:tab w:val="num" w:pos="1080"/>
        </w:tabs>
        <w:ind w:left="1080" w:hanging="720"/>
      </w:pPr>
      <w:rPr>
        <w:rFonts w:cs="Times New Roman" w:hint="default"/>
        <w:sz w:val="24"/>
      </w:rPr>
    </w:lvl>
    <w:lvl w:ilvl="3">
      <w:start w:val="1"/>
      <w:numFmt w:val="decimal"/>
      <w:isLgl/>
      <w:lvlText w:val="%1.%2.%3.%4"/>
      <w:lvlJc w:val="left"/>
      <w:pPr>
        <w:tabs>
          <w:tab w:val="num" w:pos="1080"/>
        </w:tabs>
        <w:ind w:left="1080" w:hanging="720"/>
      </w:pPr>
      <w:rPr>
        <w:rFonts w:cs="Times New Roman" w:hint="default"/>
        <w:sz w:val="24"/>
      </w:rPr>
    </w:lvl>
    <w:lvl w:ilvl="4">
      <w:start w:val="1"/>
      <w:numFmt w:val="decimal"/>
      <w:isLgl/>
      <w:lvlText w:val="%1.%2.%3.%4.%5"/>
      <w:lvlJc w:val="left"/>
      <w:pPr>
        <w:tabs>
          <w:tab w:val="num" w:pos="1440"/>
        </w:tabs>
        <w:ind w:left="1440" w:hanging="1080"/>
      </w:pPr>
      <w:rPr>
        <w:rFonts w:cs="Times New Roman" w:hint="default"/>
        <w:sz w:val="24"/>
      </w:rPr>
    </w:lvl>
    <w:lvl w:ilvl="5">
      <w:start w:val="1"/>
      <w:numFmt w:val="decimal"/>
      <w:isLgl/>
      <w:lvlText w:val="%1.%2.%3.%4.%5.%6"/>
      <w:lvlJc w:val="left"/>
      <w:pPr>
        <w:tabs>
          <w:tab w:val="num" w:pos="1440"/>
        </w:tabs>
        <w:ind w:left="1440" w:hanging="1080"/>
      </w:pPr>
      <w:rPr>
        <w:rFonts w:cs="Times New Roman" w:hint="default"/>
        <w:sz w:val="24"/>
      </w:rPr>
    </w:lvl>
    <w:lvl w:ilvl="6">
      <w:start w:val="1"/>
      <w:numFmt w:val="decimal"/>
      <w:isLgl/>
      <w:lvlText w:val="%1.%2.%3.%4.%5.%6.%7"/>
      <w:lvlJc w:val="left"/>
      <w:pPr>
        <w:tabs>
          <w:tab w:val="num" w:pos="1800"/>
        </w:tabs>
        <w:ind w:left="1800" w:hanging="1440"/>
      </w:pPr>
      <w:rPr>
        <w:rFonts w:cs="Times New Roman" w:hint="default"/>
        <w:sz w:val="24"/>
      </w:rPr>
    </w:lvl>
    <w:lvl w:ilvl="7">
      <w:start w:val="1"/>
      <w:numFmt w:val="decimal"/>
      <w:isLgl/>
      <w:lvlText w:val="%1.%2.%3.%4.%5.%6.%7.%8"/>
      <w:lvlJc w:val="left"/>
      <w:pPr>
        <w:tabs>
          <w:tab w:val="num" w:pos="1800"/>
        </w:tabs>
        <w:ind w:left="1800" w:hanging="1440"/>
      </w:pPr>
      <w:rPr>
        <w:rFonts w:cs="Times New Roman" w:hint="default"/>
        <w:sz w:val="24"/>
      </w:rPr>
    </w:lvl>
    <w:lvl w:ilvl="8">
      <w:start w:val="1"/>
      <w:numFmt w:val="decimal"/>
      <w:isLgl/>
      <w:lvlText w:val="%1.%2.%3.%4.%5.%6.%7.%8.%9"/>
      <w:lvlJc w:val="left"/>
      <w:pPr>
        <w:tabs>
          <w:tab w:val="num" w:pos="2160"/>
        </w:tabs>
        <w:ind w:left="2160" w:hanging="1800"/>
      </w:pPr>
      <w:rPr>
        <w:rFonts w:cs="Times New Roman" w:hint="default"/>
        <w:sz w:val="24"/>
      </w:rPr>
    </w:lvl>
  </w:abstractNum>
  <w:abstractNum w:abstractNumId="6">
    <w:nsid w:val="57C579EA"/>
    <w:multiLevelType w:val="hybridMultilevel"/>
    <w:tmpl w:val="EA149CD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61D1573A"/>
    <w:multiLevelType w:val="multilevel"/>
    <w:tmpl w:val="F72CEE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rPr>
    </w:lvl>
    <w:lvl w:ilvl="2">
      <w:start w:val="1"/>
      <w:numFmt w:val="decimal"/>
      <w:lvlText w:val="%1.%2.%3."/>
      <w:lvlJc w:val="left"/>
      <w:pPr>
        <w:tabs>
          <w:tab w:val="num" w:pos="1440"/>
        </w:tabs>
        <w:ind w:left="1224" w:hanging="122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4"/>
  </w:num>
  <w:num w:numId="2">
    <w:abstractNumId w:val="5"/>
  </w:num>
  <w:num w:numId="3">
    <w:abstractNumId w:val="1"/>
  </w:num>
  <w:num w:numId="4">
    <w:abstractNumId w:val="0"/>
  </w:num>
  <w:num w:numId="5">
    <w:abstractNumId w:val="2"/>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33F"/>
    <w:rsid w:val="00014E23"/>
    <w:rsid w:val="00032B01"/>
    <w:rsid w:val="000365F5"/>
    <w:rsid w:val="00050F96"/>
    <w:rsid w:val="00090704"/>
    <w:rsid w:val="000B5681"/>
    <w:rsid w:val="000D1A40"/>
    <w:rsid w:val="0015007A"/>
    <w:rsid w:val="00171F40"/>
    <w:rsid w:val="001802D3"/>
    <w:rsid w:val="001B1D59"/>
    <w:rsid w:val="001E1C8D"/>
    <w:rsid w:val="001E245B"/>
    <w:rsid w:val="00217DAA"/>
    <w:rsid w:val="00234D42"/>
    <w:rsid w:val="00235B81"/>
    <w:rsid w:val="00243FFB"/>
    <w:rsid w:val="00274CAB"/>
    <w:rsid w:val="00290E68"/>
    <w:rsid w:val="002A4417"/>
    <w:rsid w:val="00335409"/>
    <w:rsid w:val="00356A7F"/>
    <w:rsid w:val="003D03F8"/>
    <w:rsid w:val="003E28AE"/>
    <w:rsid w:val="003E4241"/>
    <w:rsid w:val="0041333F"/>
    <w:rsid w:val="00430E00"/>
    <w:rsid w:val="00431CB8"/>
    <w:rsid w:val="00457518"/>
    <w:rsid w:val="004621C8"/>
    <w:rsid w:val="004649C7"/>
    <w:rsid w:val="004D749F"/>
    <w:rsid w:val="005034E5"/>
    <w:rsid w:val="005321F4"/>
    <w:rsid w:val="00541B7B"/>
    <w:rsid w:val="005705CE"/>
    <w:rsid w:val="00576137"/>
    <w:rsid w:val="005C6A26"/>
    <w:rsid w:val="005D12E2"/>
    <w:rsid w:val="005F1F8E"/>
    <w:rsid w:val="00672D9A"/>
    <w:rsid w:val="006732ED"/>
    <w:rsid w:val="00695042"/>
    <w:rsid w:val="006B74DB"/>
    <w:rsid w:val="006D27EE"/>
    <w:rsid w:val="006D3720"/>
    <w:rsid w:val="006E2016"/>
    <w:rsid w:val="007317D7"/>
    <w:rsid w:val="0073552B"/>
    <w:rsid w:val="007448A8"/>
    <w:rsid w:val="007452FD"/>
    <w:rsid w:val="007C3243"/>
    <w:rsid w:val="007D2523"/>
    <w:rsid w:val="007E12E0"/>
    <w:rsid w:val="007F2912"/>
    <w:rsid w:val="0080697C"/>
    <w:rsid w:val="00806EBF"/>
    <w:rsid w:val="00822E13"/>
    <w:rsid w:val="00861BC7"/>
    <w:rsid w:val="008D60B3"/>
    <w:rsid w:val="008E40A1"/>
    <w:rsid w:val="00904C10"/>
    <w:rsid w:val="00906801"/>
    <w:rsid w:val="0094145C"/>
    <w:rsid w:val="00945CF9"/>
    <w:rsid w:val="00955344"/>
    <w:rsid w:val="009B7794"/>
    <w:rsid w:val="009C0ECB"/>
    <w:rsid w:val="009C177E"/>
    <w:rsid w:val="009D5ED9"/>
    <w:rsid w:val="009F4268"/>
    <w:rsid w:val="00A0099A"/>
    <w:rsid w:val="00A029A7"/>
    <w:rsid w:val="00A54913"/>
    <w:rsid w:val="00A952F2"/>
    <w:rsid w:val="00AA7370"/>
    <w:rsid w:val="00AB19C8"/>
    <w:rsid w:val="00AC238A"/>
    <w:rsid w:val="00AF424F"/>
    <w:rsid w:val="00B904CB"/>
    <w:rsid w:val="00B96ABE"/>
    <w:rsid w:val="00C362D6"/>
    <w:rsid w:val="00C6135C"/>
    <w:rsid w:val="00C63EFF"/>
    <w:rsid w:val="00C77B34"/>
    <w:rsid w:val="00C80EFD"/>
    <w:rsid w:val="00C8218C"/>
    <w:rsid w:val="00C85EB1"/>
    <w:rsid w:val="00CC28FF"/>
    <w:rsid w:val="00CC5504"/>
    <w:rsid w:val="00D16B47"/>
    <w:rsid w:val="00D17DB7"/>
    <w:rsid w:val="00D5692D"/>
    <w:rsid w:val="00D760E3"/>
    <w:rsid w:val="00D971F0"/>
    <w:rsid w:val="00DA6394"/>
    <w:rsid w:val="00DE24DB"/>
    <w:rsid w:val="00E2008D"/>
    <w:rsid w:val="00E40670"/>
    <w:rsid w:val="00E86E4D"/>
    <w:rsid w:val="00ED2178"/>
    <w:rsid w:val="00F026C7"/>
    <w:rsid w:val="00F035FA"/>
    <w:rsid w:val="00F1222B"/>
    <w:rsid w:val="00F21984"/>
    <w:rsid w:val="00F40D3B"/>
    <w:rsid w:val="00FC79DA"/>
    <w:rsid w:val="00FD100F"/>
    <w:rsid w:val="00FD43A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2E2"/>
    <w:rPr>
      <w:rFonts w:ascii="Arial" w:hAnsi="Arial"/>
      <w:sz w:val="24"/>
      <w:szCs w:val="20"/>
      <w:lang w:eastAsia="en-US"/>
    </w:rPr>
  </w:style>
  <w:style w:type="paragraph" w:styleId="Heading1">
    <w:name w:val="heading 1"/>
    <w:basedOn w:val="Normal"/>
    <w:next w:val="Normal"/>
    <w:link w:val="Heading1Char"/>
    <w:uiPriority w:val="99"/>
    <w:qFormat/>
    <w:rsid w:val="005D12E2"/>
    <w:pPr>
      <w:keepNext/>
      <w:ind w:left="720" w:hanging="720"/>
      <w:outlineLvl w:val="0"/>
    </w:pPr>
    <w:rPr>
      <w:u w:val="single"/>
    </w:rPr>
  </w:style>
  <w:style w:type="paragraph" w:styleId="Heading2">
    <w:name w:val="heading 2"/>
    <w:basedOn w:val="Normal"/>
    <w:next w:val="Normal"/>
    <w:link w:val="Heading2Char"/>
    <w:uiPriority w:val="99"/>
    <w:qFormat/>
    <w:rsid w:val="005D12E2"/>
    <w:pPr>
      <w:keepNext/>
      <w:outlineLvl w:val="1"/>
    </w:pPr>
    <w:rPr>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3C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C413C4"/>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rsid w:val="005D12E2"/>
    <w:pPr>
      <w:tabs>
        <w:tab w:val="center" w:pos="4153"/>
        <w:tab w:val="right" w:pos="8306"/>
      </w:tabs>
    </w:pPr>
  </w:style>
  <w:style w:type="character" w:customStyle="1" w:styleId="HeaderChar">
    <w:name w:val="Header Char"/>
    <w:basedOn w:val="DefaultParagraphFont"/>
    <w:link w:val="Header"/>
    <w:uiPriority w:val="99"/>
    <w:semiHidden/>
    <w:rsid w:val="00C413C4"/>
    <w:rPr>
      <w:rFonts w:ascii="Arial" w:hAnsi="Arial"/>
      <w:sz w:val="24"/>
      <w:szCs w:val="20"/>
      <w:lang w:eastAsia="en-US"/>
    </w:rPr>
  </w:style>
  <w:style w:type="paragraph" w:styleId="Footer">
    <w:name w:val="footer"/>
    <w:basedOn w:val="Normal"/>
    <w:link w:val="FooterChar"/>
    <w:uiPriority w:val="99"/>
    <w:rsid w:val="005D12E2"/>
    <w:pPr>
      <w:tabs>
        <w:tab w:val="center" w:pos="4153"/>
        <w:tab w:val="right" w:pos="8306"/>
      </w:tabs>
    </w:pPr>
  </w:style>
  <w:style w:type="character" w:customStyle="1" w:styleId="FooterChar">
    <w:name w:val="Footer Char"/>
    <w:basedOn w:val="DefaultParagraphFont"/>
    <w:link w:val="Footer"/>
    <w:uiPriority w:val="99"/>
    <w:locked/>
    <w:rsid w:val="00FD43AA"/>
    <w:rPr>
      <w:rFonts w:ascii="Arial" w:hAnsi="Arial" w:cs="Times New Roman"/>
      <w:sz w:val="24"/>
      <w:lang w:eastAsia="en-US"/>
    </w:rPr>
  </w:style>
  <w:style w:type="table" w:styleId="TableGrid">
    <w:name w:val="Table Grid"/>
    <w:basedOn w:val="TableNormal"/>
    <w:uiPriority w:val="99"/>
    <w:rsid w:val="009D5E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FD43AA"/>
    <w:rPr>
      <w:rFonts w:ascii="Tahoma" w:hAnsi="Tahoma" w:cs="Tahoma"/>
      <w:sz w:val="16"/>
      <w:szCs w:val="16"/>
    </w:rPr>
  </w:style>
  <w:style w:type="character" w:customStyle="1" w:styleId="BalloonTextChar">
    <w:name w:val="Balloon Text Char"/>
    <w:basedOn w:val="DefaultParagraphFont"/>
    <w:link w:val="BalloonText"/>
    <w:uiPriority w:val="99"/>
    <w:locked/>
    <w:rsid w:val="00FD43AA"/>
    <w:rPr>
      <w:rFonts w:ascii="Tahoma" w:hAnsi="Tahoma" w:cs="Tahoma"/>
      <w:sz w:val="16"/>
      <w:szCs w:val="16"/>
      <w:lang w:eastAsia="en-US"/>
    </w:rPr>
  </w:style>
  <w:style w:type="paragraph" w:styleId="ListParagraph">
    <w:name w:val="List Paragraph"/>
    <w:basedOn w:val="Normal"/>
    <w:uiPriority w:val="99"/>
    <w:qFormat/>
    <w:rsid w:val="00861BC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1519</Words>
  <Characters>8661</Characters>
  <Application>Microsoft Office Outlook</Application>
  <DocSecurity>0</DocSecurity>
  <Lines>0</Lines>
  <Paragraphs>0</Paragraphs>
  <ScaleCrop>false</ScaleCrop>
  <Company>city of salford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subject/>
  <dc:creator>Pat Taylor</dc:creator>
  <cp:keywords/>
  <dc:description/>
  <cp:lastModifiedBy>persklucas</cp:lastModifiedBy>
  <cp:revision>2</cp:revision>
  <cp:lastPrinted>2012-01-25T09:10:00Z</cp:lastPrinted>
  <dcterms:created xsi:type="dcterms:W3CDTF">2012-01-25T09:10:00Z</dcterms:created>
  <dcterms:modified xsi:type="dcterms:W3CDTF">2012-01-25T09:10:00Z</dcterms:modified>
</cp:coreProperties>
</file>