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295" w:rsidRPr="00BA4E22" w:rsidRDefault="00536295">
      <w:pPr>
        <w:pStyle w:val="Heading2"/>
        <w:spacing w:before="120"/>
        <w:jc w:val="center"/>
        <w:rPr>
          <w:i w:val="0"/>
          <w:u w:val="single"/>
        </w:rPr>
      </w:pPr>
      <w:smartTag w:uri="urn:schemas-microsoft-com:office:smarttags" w:element="PersonName">
        <w:smartTag w:uri="urn:schemas-microsoft-com:office:smarttags" w:element="PlaceName">
          <w:r w:rsidRPr="00BA4E22">
            <w:rPr>
              <w:i w:val="0"/>
              <w:u w:val="single"/>
            </w:rPr>
            <w:t>Salford</w:t>
          </w:r>
        </w:smartTag>
        <w:r w:rsidRPr="00BA4E22">
          <w:rPr>
            <w:i w:val="0"/>
            <w:u w:val="single"/>
          </w:rPr>
          <w:t xml:space="preserve"> </w:t>
        </w:r>
        <w:smartTag w:uri="urn:schemas-microsoft-com:office:smarttags" w:element="PersonName">
          <w:r w:rsidRPr="00BA4E22">
            <w:rPr>
              <w:i w:val="0"/>
              <w:u w:val="single"/>
            </w:rPr>
            <w:t>City</w:t>
          </w:r>
        </w:smartTag>
      </w:smartTag>
      <w:r w:rsidRPr="00BA4E22">
        <w:rPr>
          <w:i w:val="0"/>
          <w:u w:val="single"/>
        </w:rPr>
        <w:t xml:space="preserve"> Council - Record of Decision</w:t>
      </w:r>
    </w:p>
    <w:p w:rsidR="00536295" w:rsidRPr="00BA4E22" w:rsidRDefault="00536295">
      <w:pPr>
        <w:spacing w:before="120"/>
        <w:rPr>
          <w:rFonts w:ascii="Arial" w:hAnsi="Arial" w:cs="Arial"/>
        </w:rPr>
      </w:pPr>
    </w:p>
    <w:p w:rsidR="00536295" w:rsidRPr="00BA4E22" w:rsidRDefault="00536295">
      <w:pPr>
        <w:spacing w:before="120"/>
        <w:rPr>
          <w:rFonts w:ascii="Arial" w:hAnsi="Arial" w:cs="Arial"/>
        </w:rPr>
      </w:pPr>
      <w:r w:rsidRPr="00BA4E22">
        <w:rPr>
          <w:rFonts w:ascii="Arial" w:hAnsi="Arial" w:cs="Arial"/>
        </w:rPr>
        <w:t>I, Councillor Peter Connor, Lead Member for Housing in exercise of the powers</w:t>
      </w:r>
      <w:r>
        <w:rPr>
          <w:rFonts w:ascii="Arial" w:hAnsi="Arial" w:cs="Arial"/>
        </w:rPr>
        <w:t xml:space="preserve"> </w:t>
      </w:r>
      <w:r w:rsidRPr="00BA4E22">
        <w:rPr>
          <w:rFonts w:ascii="Arial" w:hAnsi="Arial" w:cs="Arial"/>
        </w:rPr>
        <w:t>conferred on me by Section 2, paragraph 2.3 (8)</w:t>
      </w:r>
      <w:bookmarkStart w:id="0" w:name="Text3"/>
      <w:bookmarkEnd w:id="0"/>
      <w:r w:rsidRPr="00BA4E22">
        <w:rPr>
          <w:rFonts w:ascii="Arial" w:hAnsi="Arial" w:cs="Arial"/>
        </w:rPr>
        <w:t xml:space="preserve">, of the Scheme of Delegation of the Council do hereby </w:t>
      </w:r>
      <w:bookmarkStart w:id="1" w:name="Text4"/>
      <w:bookmarkEnd w:id="1"/>
    </w:p>
    <w:p w:rsidR="00536295" w:rsidRPr="00BA4E22" w:rsidRDefault="00536295" w:rsidP="007E789B">
      <w:pPr>
        <w:spacing w:before="120"/>
        <w:rPr>
          <w:rFonts w:ascii="Arial" w:hAnsi="Arial" w:cs="Arial"/>
          <w:lang w:val="en-US"/>
        </w:rPr>
      </w:pPr>
    </w:p>
    <w:p w:rsidR="00536295" w:rsidRPr="00BA4E22" w:rsidRDefault="00536295" w:rsidP="00BA4E22">
      <w:pPr>
        <w:numPr>
          <w:ilvl w:val="0"/>
          <w:numId w:val="8"/>
        </w:numPr>
        <w:tabs>
          <w:tab w:val="center" w:pos="426"/>
          <w:tab w:val="right" w:pos="8306"/>
        </w:tabs>
        <w:jc w:val="both"/>
        <w:rPr>
          <w:rFonts w:ascii="Arial" w:hAnsi="Arial" w:cs="Arial"/>
        </w:rPr>
      </w:pPr>
      <w:r w:rsidRPr="00BA4E22">
        <w:rPr>
          <w:rFonts w:ascii="Arial" w:hAnsi="Arial" w:cs="Arial"/>
        </w:rPr>
        <w:t xml:space="preserve">Note the outcome of the final </w:t>
      </w:r>
      <w:r>
        <w:rPr>
          <w:rFonts w:ascii="Arial" w:hAnsi="Arial" w:cs="Arial"/>
        </w:rPr>
        <w:t xml:space="preserve">Pendleton PFI </w:t>
      </w:r>
      <w:r w:rsidRPr="00BA4E22">
        <w:rPr>
          <w:rFonts w:ascii="Arial" w:hAnsi="Arial" w:cs="Arial"/>
        </w:rPr>
        <w:t>bid evaluations for Inspiral and SP+;</w:t>
      </w:r>
    </w:p>
    <w:p w:rsidR="00536295" w:rsidRPr="00BA4E22" w:rsidRDefault="00536295" w:rsidP="00BA4E22">
      <w:pPr>
        <w:tabs>
          <w:tab w:val="center" w:pos="426"/>
          <w:tab w:val="right" w:pos="8306"/>
        </w:tabs>
        <w:ind w:left="360"/>
        <w:jc w:val="both"/>
        <w:rPr>
          <w:rFonts w:ascii="Arial" w:hAnsi="Arial" w:cs="Arial"/>
        </w:rPr>
      </w:pPr>
    </w:p>
    <w:p w:rsidR="00536295" w:rsidRPr="00BA4E22" w:rsidRDefault="00536295" w:rsidP="00BA4E22">
      <w:pPr>
        <w:numPr>
          <w:ilvl w:val="0"/>
          <w:numId w:val="8"/>
        </w:numPr>
        <w:tabs>
          <w:tab w:val="center" w:pos="426"/>
          <w:tab w:val="right" w:pos="8306"/>
        </w:tabs>
        <w:jc w:val="both"/>
        <w:rPr>
          <w:rFonts w:ascii="Arial" w:hAnsi="Arial" w:cs="Arial"/>
        </w:rPr>
      </w:pPr>
      <w:r w:rsidRPr="00BA4E22">
        <w:rPr>
          <w:rFonts w:ascii="Arial" w:hAnsi="Arial" w:cs="Arial"/>
          <w:lang w:val="en-US"/>
        </w:rPr>
        <w:t xml:space="preserve">Approve the appointment </w:t>
      </w:r>
      <w:r>
        <w:rPr>
          <w:rFonts w:ascii="Arial" w:hAnsi="Arial" w:cs="Arial"/>
          <w:lang w:val="en-US"/>
        </w:rPr>
        <w:t>Bidder A</w:t>
      </w:r>
      <w:r w:rsidRPr="00BA4E22">
        <w:rPr>
          <w:rFonts w:ascii="Arial" w:hAnsi="Arial" w:cs="Arial"/>
          <w:lang w:val="en-US"/>
        </w:rPr>
        <w:t xml:space="preserve"> as the Preferred Bidder for the Creating a new Pendleton (HRA) PFI scheme</w:t>
      </w:r>
      <w:r w:rsidRPr="00BA4E22">
        <w:rPr>
          <w:rFonts w:ascii="Arial" w:hAnsi="Arial" w:cs="Arial"/>
        </w:rPr>
        <w:t>; and</w:t>
      </w:r>
    </w:p>
    <w:p w:rsidR="00536295" w:rsidRPr="00BA4E22" w:rsidRDefault="00536295" w:rsidP="00BA4E22">
      <w:pPr>
        <w:pStyle w:val="ListParagraph"/>
        <w:rPr>
          <w:rFonts w:cs="Arial"/>
          <w:szCs w:val="24"/>
        </w:rPr>
      </w:pPr>
    </w:p>
    <w:p w:rsidR="00536295" w:rsidRPr="00BA4E22" w:rsidRDefault="00536295" w:rsidP="00BA4E22">
      <w:pPr>
        <w:numPr>
          <w:ilvl w:val="0"/>
          <w:numId w:val="8"/>
        </w:numPr>
        <w:tabs>
          <w:tab w:val="center" w:pos="426"/>
          <w:tab w:val="right" w:pos="8306"/>
        </w:tabs>
        <w:jc w:val="both"/>
        <w:rPr>
          <w:rFonts w:ascii="Arial" w:hAnsi="Arial" w:cs="Arial"/>
        </w:rPr>
      </w:pPr>
      <w:r w:rsidRPr="00BA4E22">
        <w:rPr>
          <w:rFonts w:ascii="Arial" w:hAnsi="Arial" w:cs="Arial"/>
        </w:rPr>
        <w:t>Authorise officers of the Council, in accordance with the Scheme of Delegation, to undertake further steps relating to the award of the contract in advance of a report to Housing Lead Member and Cabinet prior to signing the Contract (anticipated August 2012)</w:t>
      </w:r>
      <w:r w:rsidRPr="00BA4E22">
        <w:rPr>
          <w:rFonts w:ascii="Arial" w:hAnsi="Arial" w:cs="Arial"/>
          <w:lang w:val="en-US"/>
        </w:rPr>
        <w:t xml:space="preserve"> including the submission of the Pre-Preferred Bidder Final Business Case to the Homes and Communities Agency.</w:t>
      </w:r>
    </w:p>
    <w:p w:rsidR="00536295" w:rsidRPr="00BA4E22" w:rsidRDefault="00536295" w:rsidP="007E789B">
      <w:pPr>
        <w:spacing w:before="120"/>
        <w:rPr>
          <w:rFonts w:ascii="Arial" w:hAnsi="Arial" w:cs="Arial"/>
          <w:lang w:val="en-US"/>
        </w:rPr>
      </w:pPr>
    </w:p>
    <w:p w:rsidR="00536295" w:rsidRPr="00BA4E22" w:rsidRDefault="00536295" w:rsidP="00222AF9">
      <w:pPr>
        <w:spacing w:before="120"/>
        <w:rPr>
          <w:rFonts w:ascii="Arial" w:hAnsi="Arial" w:cs="Arial"/>
        </w:rPr>
      </w:pPr>
      <w:r w:rsidRPr="00BA4E22">
        <w:rPr>
          <w:rFonts w:ascii="Arial" w:hAnsi="Arial" w:cs="Arial"/>
        </w:rPr>
        <w:t xml:space="preserve">The Reasons are </w:t>
      </w:r>
      <w:bookmarkStart w:id="2" w:name="Text6"/>
      <w:bookmarkEnd w:id="2"/>
      <w:r w:rsidRPr="00BA4E22">
        <w:rPr>
          <w:rFonts w:ascii="Arial" w:hAnsi="Arial" w:cs="Arial"/>
        </w:rPr>
        <w:t xml:space="preserve">the Authority has undertaken a robust procurement process through the Competitive Dialogue procedure to appoint a Preferred Bidder for the Pendleton PFI scheme.  Following a robust evaluation of Final Bid Submissions Bidder A presented a comprehensive and strong bid. </w:t>
      </w:r>
    </w:p>
    <w:p w:rsidR="00536295" w:rsidRPr="00BA4E22" w:rsidRDefault="00536295" w:rsidP="00222AF9">
      <w:pPr>
        <w:spacing w:before="120"/>
        <w:rPr>
          <w:rFonts w:ascii="Arial" w:hAnsi="Arial" w:cs="Arial"/>
        </w:rPr>
      </w:pPr>
    </w:p>
    <w:p w:rsidR="00536295" w:rsidRPr="00BA4E22" w:rsidRDefault="00536295" w:rsidP="002A7079">
      <w:pPr>
        <w:tabs>
          <w:tab w:val="left" w:pos="6570"/>
          <w:tab w:val="right" w:leader="underscore" w:pos="9072"/>
        </w:tabs>
        <w:jc w:val="both"/>
        <w:rPr>
          <w:rFonts w:ascii="Arial" w:hAnsi="Arial" w:cs="Arial"/>
        </w:rPr>
      </w:pPr>
      <w:r w:rsidRPr="002A7079">
        <w:rPr>
          <w:rFonts w:ascii="Arial" w:hAnsi="Arial" w:cs="Arial"/>
        </w:rPr>
        <w:t>The report details how the wider community have been involved in the development of the Pendleton PFI proposals, the appointment of a preferred bidder and how, through the independent assessment of TPAS, they have been satisfied with the level of involvement and scrutiny in the process.  As part of the next phase the Council will continue to ensure that the</w:t>
      </w:r>
      <w:r w:rsidRPr="00BA4E22">
        <w:rPr>
          <w:rFonts w:ascii="Arial" w:hAnsi="Arial" w:cs="Arial"/>
        </w:rPr>
        <w:t xml:space="preserve"> community are involved and </w:t>
      </w:r>
      <w:r>
        <w:rPr>
          <w:rFonts w:ascii="Arial" w:hAnsi="Arial" w:cs="Arial"/>
        </w:rPr>
        <w:t xml:space="preserve">actively </w:t>
      </w:r>
      <w:r w:rsidRPr="00BA4E22">
        <w:rPr>
          <w:rFonts w:ascii="Arial" w:hAnsi="Arial" w:cs="Arial"/>
        </w:rPr>
        <w:t>engaged</w:t>
      </w:r>
      <w:r>
        <w:rPr>
          <w:rFonts w:ascii="Arial" w:hAnsi="Arial" w:cs="Arial"/>
        </w:rPr>
        <w:t xml:space="preserve"> in the mobilisation of the contract.</w:t>
      </w:r>
    </w:p>
    <w:p w:rsidR="00536295" w:rsidRPr="00BA4E22" w:rsidRDefault="00536295">
      <w:pPr>
        <w:spacing w:before="120"/>
        <w:rPr>
          <w:rFonts w:ascii="Arial" w:hAnsi="Arial" w:cs="Arial"/>
        </w:rPr>
      </w:pPr>
    </w:p>
    <w:p w:rsidR="00536295" w:rsidRPr="00BA4E22" w:rsidRDefault="00536295" w:rsidP="00222AF9">
      <w:pPr>
        <w:spacing w:before="120"/>
        <w:rPr>
          <w:rFonts w:ascii="Arial" w:hAnsi="Arial" w:cs="Arial"/>
        </w:rPr>
      </w:pPr>
      <w:bookmarkStart w:id="3" w:name="Text7"/>
      <w:bookmarkEnd w:id="3"/>
      <w:r w:rsidRPr="00BA4E22">
        <w:rPr>
          <w:rFonts w:ascii="Arial" w:hAnsi="Arial" w:cs="Arial"/>
        </w:rPr>
        <w:t>Assessment of Risk</w:t>
      </w:r>
      <w:bookmarkStart w:id="4" w:name="swText14"/>
      <w:bookmarkEnd w:id="4"/>
      <w:r>
        <w:rPr>
          <w:rFonts w:ascii="Arial" w:hAnsi="Arial" w:cs="Arial"/>
        </w:rPr>
        <w:t>:</w:t>
      </w:r>
      <w:r w:rsidRPr="00BA4E22">
        <w:rPr>
          <w:rFonts w:ascii="Arial" w:hAnsi="Arial" w:cs="Arial"/>
        </w:rPr>
        <w:t xml:space="preserve"> Medium </w:t>
      </w:r>
    </w:p>
    <w:p w:rsidR="00536295" w:rsidRDefault="00536295" w:rsidP="00222AF9">
      <w:pPr>
        <w:spacing w:before="120"/>
        <w:rPr>
          <w:rFonts w:ascii="Arial" w:hAnsi="Arial" w:cs="Arial"/>
        </w:rPr>
      </w:pPr>
    </w:p>
    <w:p w:rsidR="00536295" w:rsidRPr="00BA4E22" w:rsidRDefault="00536295">
      <w:pPr>
        <w:spacing w:before="120"/>
        <w:rPr>
          <w:rFonts w:ascii="Arial" w:hAnsi="Arial" w:cs="Arial"/>
        </w:rPr>
      </w:pPr>
      <w:r w:rsidRPr="00BA4E22">
        <w:rPr>
          <w:rFonts w:ascii="Arial" w:hAnsi="Arial" w:cs="Arial"/>
        </w:rPr>
        <w:t xml:space="preserve">The source of funding is </w:t>
      </w:r>
      <w:bookmarkStart w:id="5" w:name="Text8"/>
      <w:bookmarkEnd w:id="5"/>
      <w:r w:rsidRPr="00BA4E22">
        <w:rPr>
          <w:rFonts w:ascii="Arial" w:hAnsi="Arial" w:cs="Arial"/>
        </w:rPr>
        <w:t>HRA / PFI credits</w:t>
      </w:r>
    </w:p>
    <w:p w:rsidR="00536295" w:rsidRPr="00BA4E22" w:rsidRDefault="00536295">
      <w:pPr>
        <w:spacing w:before="120"/>
        <w:rPr>
          <w:rFonts w:ascii="Arial" w:hAnsi="Arial" w:cs="Arial"/>
        </w:rPr>
      </w:pPr>
    </w:p>
    <w:p w:rsidR="00536295" w:rsidRPr="00BA4E22" w:rsidRDefault="00536295">
      <w:pPr>
        <w:spacing w:before="120"/>
        <w:rPr>
          <w:rFonts w:ascii="Arial" w:hAnsi="Arial" w:cs="Arial"/>
        </w:rPr>
      </w:pPr>
      <w:r w:rsidRPr="00BA4E22">
        <w:rPr>
          <w:rFonts w:ascii="Arial" w:hAnsi="Arial" w:cs="Arial"/>
        </w:rPr>
        <w:t>Legal Advice obtained</w:t>
      </w:r>
      <w:r>
        <w:rPr>
          <w:rFonts w:ascii="Arial" w:hAnsi="Arial" w:cs="Arial"/>
        </w:rPr>
        <w:t>:</w:t>
      </w:r>
      <w:r w:rsidRPr="00BA4E22">
        <w:rPr>
          <w:rFonts w:ascii="Arial" w:hAnsi="Arial" w:cs="Arial"/>
        </w:rPr>
        <w:t xml:space="preserve"> </w:t>
      </w:r>
      <w:bookmarkStart w:id="6" w:name="swText15"/>
      <w:bookmarkEnd w:id="6"/>
      <w:r w:rsidRPr="00BA4E22">
        <w:rPr>
          <w:rFonts w:ascii="Arial" w:hAnsi="Arial" w:cs="Arial"/>
        </w:rPr>
        <w:t xml:space="preserve"> Yes – Norman Perry</w:t>
      </w:r>
    </w:p>
    <w:p w:rsidR="00536295" w:rsidRPr="00BA4E22" w:rsidRDefault="00536295">
      <w:pPr>
        <w:spacing w:before="120"/>
        <w:rPr>
          <w:rFonts w:ascii="Arial" w:hAnsi="Arial" w:cs="Arial"/>
        </w:rPr>
      </w:pPr>
    </w:p>
    <w:p w:rsidR="00536295" w:rsidRPr="00BA4E22" w:rsidRDefault="00536295">
      <w:pPr>
        <w:spacing w:before="120"/>
        <w:rPr>
          <w:rFonts w:ascii="Arial" w:hAnsi="Arial" w:cs="Arial"/>
        </w:rPr>
      </w:pPr>
      <w:r w:rsidRPr="00BA4E22">
        <w:rPr>
          <w:rFonts w:ascii="Arial" w:hAnsi="Arial" w:cs="Arial"/>
        </w:rPr>
        <w:t>Financial Advice obtained</w:t>
      </w:r>
      <w:r>
        <w:rPr>
          <w:rFonts w:ascii="Arial" w:hAnsi="Arial" w:cs="Arial"/>
        </w:rPr>
        <w:t>:</w:t>
      </w:r>
      <w:r w:rsidRPr="00BA4E22">
        <w:rPr>
          <w:rFonts w:ascii="Arial" w:hAnsi="Arial" w:cs="Arial"/>
        </w:rPr>
        <w:t xml:space="preserve"> </w:t>
      </w:r>
      <w:bookmarkStart w:id="7" w:name="swText16"/>
      <w:bookmarkEnd w:id="7"/>
      <w:r w:rsidRPr="00BA4E22">
        <w:rPr>
          <w:rFonts w:ascii="Arial" w:hAnsi="Arial" w:cs="Arial"/>
        </w:rPr>
        <w:t xml:space="preserve"> Yes – Chris Mee</w:t>
      </w:r>
    </w:p>
    <w:p w:rsidR="00536295" w:rsidRPr="00BA4E22" w:rsidRDefault="00536295">
      <w:pPr>
        <w:spacing w:before="120"/>
        <w:rPr>
          <w:rFonts w:ascii="Arial" w:hAnsi="Arial" w:cs="Arial"/>
        </w:rPr>
      </w:pPr>
    </w:p>
    <w:p w:rsidR="00536295" w:rsidRPr="00BA4E22" w:rsidRDefault="00536295">
      <w:pPr>
        <w:spacing w:before="120"/>
        <w:rPr>
          <w:rFonts w:ascii="Arial" w:hAnsi="Arial" w:cs="Arial"/>
        </w:rPr>
      </w:pPr>
      <w:r w:rsidRPr="00BA4E22">
        <w:rPr>
          <w:rFonts w:ascii="Arial" w:hAnsi="Arial" w:cs="Arial"/>
        </w:rPr>
        <w:t>The following documents have been used to assist the decision process.</w:t>
      </w:r>
    </w:p>
    <w:p w:rsidR="00536295" w:rsidRPr="00BA4E22" w:rsidRDefault="00536295">
      <w:pPr>
        <w:spacing w:before="120"/>
        <w:rPr>
          <w:rFonts w:ascii="Arial" w:hAnsi="Arial" w:cs="Arial"/>
        </w:rPr>
      </w:pPr>
      <w:r w:rsidRPr="00BA4E22">
        <w:rPr>
          <w:rFonts w:ascii="Arial" w:hAnsi="Arial" w:cs="Arial"/>
        </w:rPr>
        <w:t>(if the documents disclose exempt or confidential information, they should not be listed, but the following wording shall be inserted : "(The relevant documents contain exempt or confidential information and are not available for public inspection)":-</w:t>
      </w:r>
    </w:p>
    <w:p w:rsidR="00536295" w:rsidRPr="00BA4E22" w:rsidRDefault="00536295" w:rsidP="00222AF9">
      <w:pPr>
        <w:spacing w:before="120"/>
        <w:rPr>
          <w:rFonts w:ascii="Arial" w:hAnsi="Arial" w:cs="Arial"/>
        </w:rPr>
      </w:pPr>
      <w:r w:rsidRPr="00BA4E22">
        <w:rPr>
          <w:rFonts w:ascii="Arial" w:hAnsi="Arial" w:cs="Arial"/>
        </w:rPr>
        <w:t xml:space="preserve">The relevant documents contain exempt or confidential information and are not available for public inspection </w:t>
      </w:r>
      <w:bookmarkStart w:id="8" w:name="Text9"/>
      <w:bookmarkEnd w:id="8"/>
    </w:p>
    <w:p w:rsidR="00536295" w:rsidRPr="00BA4E22" w:rsidRDefault="00536295">
      <w:pPr>
        <w:spacing w:before="120"/>
        <w:rPr>
          <w:rFonts w:ascii="Arial" w:hAnsi="Arial" w:cs="Arial"/>
        </w:rPr>
      </w:pPr>
    </w:p>
    <w:p w:rsidR="00536295" w:rsidRPr="00BA4E22" w:rsidRDefault="00536295">
      <w:pPr>
        <w:spacing w:before="120"/>
        <w:rPr>
          <w:rFonts w:ascii="Arial" w:hAnsi="Arial" w:cs="Arial"/>
        </w:rPr>
      </w:pPr>
      <w:r w:rsidRPr="00BA4E22">
        <w:rPr>
          <w:rFonts w:ascii="Arial" w:hAnsi="Arial" w:cs="Arial"/>
        </w:rPr>
        <w:t>Contact Officer: Paul Longshaw</w:t>
      </w:r>
      <w:r w:rsidRPr="00BA4E22">
        <w:rPr>
          <w:rFonts w:ascii="Arial" w:hAnsi="Arial" w:cs="Arial"/>
        </w:rPr>
        <w:tab/>
      </w:r>
      <w:r w:rsidRPr="00BA4E22">
        <w:rPr>
          <w:rFonts w:ascii="Arial" w:hAnsi="Arial" w:cs="Arial"/>
        </w:rPr>
        <w:tab/>
      </w:r>
      <w:r w:rsidRPr="00BA4E22">
        <w:rPr>
          <w:rFonts w:ascii="Arial" w:hAnsi="Arial" w:cs="Arial"/>
        </w:rPr>
        <w:tab/>
        <w:t xml:space="preserve">Tel No </w:t>
      </w:r>
      <w:bookmarkStart w:id="9" w:name="Text11"/>
      <w:bookmarkEnd w:id="9"/>
      <w:r w:rsidRPr="00BA4E22">
        <w:rPr>
          <w:rFonts w:ascii="Arial" w:hAnsi="Arial" w:cs="Arial"/>
        </w:rPr>
        <w:t>793 2444</w:t>
      </w:r>
    </w:p>
    <w:p w:rsidR="00536295" w:rsidRDefault="00536295">
      <w:pPr>
        <w:spacing w:before="120"/>
        <w:rPr>
          <w:rFonts w:ascii="Arial" w:hAnsi="Arial" w:cs="Arial"/>
        </w:rPr>
      </w:pPr>
    </w:p>
    <w:tbl>
      <w:tblPr>
        <w:tblW w:w="0" w:type="auto"/>
        <w:tblLayout w:type="fixed"/>
        <w:tblLook w:val="0000"/>
      </w:tblPr>
      <w:tblGrid>
        <w:gridCol w:w="8388"/>
        <w:gridCol w:w="540"/>
      </w:tblGrid>
      <w:tr w:rsidR="00536295" w:rsidRPr="00893A12">
        <w:trPr>
          <w:trHeight w:val="851"/>
        </w:trPr>
        <w:tc>
          <w:tcPr>
            <w:tcW w:w="8388" w:type="dxa"/>
            <w:vAlign w:val="center"/>
          </w:tcPr>
          <w:p w:rsidR="00536295" w:rsidRPr="00893A12" w:rsidRDefault="00536295">
            <w:pPr>
              <w:spacing w:before="120"/>
              <w:rPr>
                <w:rFonts w:ascii="Arial" w:hAnsi="Arial" w:cs="Arial"/>
              </w:rPr>
            </w:pPr>
            <w:r w:rsidRPr="00893A12">
              <w:rPr>
                <w:rFonts w:ascii="Arial" w:hAnsi="Arial" w:cs="Arial"/>
              </w:rPr>
              <w:t>*</w:t>
            </w:r>
            <w:r w:rsidRPr="00893A12">
              <w:rPr>
                <w:rFonts w:ascii="Arial" w:hAnsi="Arial" w:cs="Arial"/>
              </w:rPr>
              <w:tab/>
              <w:t>This decision is not subject to consideration by another Lead Member/Director</w:t>
            </w:r>
          </w:p>
        </w:tc>
        <w:bookmarkStart w:id="10" w:name="Check2"/>
        <w:tc>
          <w:tcPr>
            <w:tcW w:w="540" w:type="dxa"/>
            <w:vAlign w:val="center"/>
          </w:tcPr>
          <w:p w:rsidR="00536295" w:rsidRPr="00893A12" w:rsidRDefault="00536295">
            <w:pPr>
              <w:spacing w:before="120"/>
              <w:rPr>
                <w:rFonts w:ascii="Arial" w:hAnsi="Arial" w:cs="Arial"/>
              </w:rPr>
            </w:pPr>
            <w:r w:rsidRPr="00893A12">
              <w:rPr>
                <w:rFonts w:ascii="Arial" w:hAnsi="Arial" w:cs="Arial"/>
              </w:rPr>
              <w:fldChar w:fldCharType="begin">
                <w:ffData>
                  <w:name w:val="Check2"/>
                  <w:enabled/>
                  <w:calcOnExit w:val="0"/>
                  <w:checkBox>
                    <w:sizeAuto/>
                    <w:default w:val="0"/>
                    <w:checked w:val="0"/>
                  </w:checkBox>
                </w:ffData>
              </w:fldChar>
            </w:r>
            <w:r w:rsidRPr="00893A12">
              <w:rPr>
                <w:rFonts w:ascii="Arial" w:hAnsi="Arial" w:cs="Arial"/>
              </w:rPr>
              <w:instrText xml:space="preserve"> FORMCHECKBOX </w:instrText>
            </w:r>
            <w:r w:rsidRPr="00893A12">
              <w:rPr>
                <w:rFonts w:ascii="Arial" w:hAnsi="Arial" w:cs="Arial"/>
              </w:rPr>
            </w:r>
            <w:r w:rsidRPr="00893A12">
              <w:rPr>
                <w:rFonts w:ascii="Arial" w:hAnsi="Arial" w:cs="Arial"/>
              </w:rPr>
              <w:fldChar w:fldCharType="end"/>
            </w:r>
            <w:bookmarkEnd w:id="10"/>
          </w:p>
        </w:tc>
      </w:tr>
      <w:tr w:rsidR="00536295" w:rsidRPr="00893A12">
        <w:trPr>
          <w:trHeight w:val="851"/>
        </w:trPr>
        <w:tc>
          <w:tcPr>
            <w:tcW w:w="8388" w:type="dxa"/>
            <w:vAlign w:val="center"/>
          </w:tcPr>
          <w:p w:rsidR="00536295" w:rsidRPr="00893A12" w:rsidRDefault="00536295">
            <w:pPr>
              <w:spacing w:before="120"/>
              <w:rPr>
                <w:rFonts w:ascii="Arial" w:hAnsi="Arial" w:cs="Arial"/>
              </w:rPr>
            </w:pPr>
            <w:r w:rsidRPr="00893A12">
              <w:rPr>
                <w:rFonts w:ascii="Arial" w:hAnsi="Arial" w:cs="Arial"/>
              </w:rPr>
              <w:t>*</w:t>
            </w:r>
            <w:r w:rsidRPr="00893A12">
              <w:rPr>
                <w:rFonts w:ascii="Arial" w:hAnsi="Arial" w:cs="Arial"/>
              </w:rPr>
              <w:tab/>
              <w:t>This document records a key decision, but the matter was not included in the Council</w:t>
            </w:r>
            <w:smartTag w:uri="urn:schemas-microsoft-com:office:smarttags" w:element="PersonName">
              <w:r w:rsidRPr="00893A12">
                <w:rPr>
                  <w:rFonts w:ascii="Arial" w:hAnsi="Arial" w:cs="Arial"/>
                </w:rPr>
                <w:t>'</w:t>
              </w:r>
            </w:smartTag>
            <w:r w:rsidRPr="00893A12">
              <w:rPr>
                <w:rFonts w:ascii="Arial" w:hAnsi="Arial" w:cs="Arial"/>
              </w:rPr>
              <w:t>s Forward Plan and it has been dealt with under the emergency procedure.</w:t>
            </w:r>
          </w:p>
        </w:tc>
        <w:bookmarkStart w:id="11" w:name="Check3"/>
        <w:tc>
          <w:tcPr>
            <w:tcW w:w="540" w:type="dxa"/>
            <w:vAlign w:val="center"/>
          </w:tcPr>
          <w:p w:rsidR="00536295" w:rsidRPr="00893A12" w:rsidRDefault="00536295">
            <w:pPr>
              <w:spacing w:before="120"/>
              <w:rPr>
                <w:rFonts w:ascii="Arial" w:hAnsi="Arial" w:cs="Arial"/>
              </w:rPr>
            </w:pPr>
            <w:r w:rsidRPr="00893A12">
              <w:rPr>
                <w:rFonts w:ascii="Arial" w:hAnsi="Arial" w:cs="Arial"/>
              </w:rPr>
              <w:fldChar w:fldCharType="begin">
                <w:ffData>
                  <w:name w:val="Check3"/>
                  <w:enabled/>
                  <w:calcOnExit w:val="0"/>
                  <w:checkBox>
                    <w:sizeAuto/>
                    <w:default w:val="0"/>
                    <w:checked w:val="0"/>
                  </w:checkBox>
                </w:ffData>
              </w:fldChar>
            </w:r>
            <w:r w:rsidRPr="00893A12">
              <w:rPr>
                <w:rFonts w:ascii="Arial" w:hAnsi="Arial" w:cs="Arial"/>
              </w:rPr>
              <w:instrText xml:space="preserve"> FORMCHECKBOX </w:instrText>
            </w:r>
            <w:r w:rsidRPr="00893A12">
              <w:rPr>
                <w:rFonts w:ascii="Arial" w:hAnsi="Arial" w:cs="Arial"/>
              </w:rPr>
            </w:r>
            <w:r w:rsidRPr="00893A12">
              <w:rPr>
                <w:rFonts w:ascii="Arial" w:hAnsi="Arial" w:cs="Arial"/>
              </w:rPr>
              <w:fldChar w:fldCharType="end"/>
            </w:r>
            <w:bookmarkEnd w:id="11"/>
          </w:p>
        </w:tc>
      </w:tr>
      <w:tr w:rsidR="00536295" w:rsidRPr="00893A12">
        <w:trPr>
          <w:trHeight w:val="851"/>
        </w:trPr>
        <w:tc>
          <w:tcPr>
            <w:tcW w:w="8388" w:type="dxa"/>
            <w:vAlign w:val="center"/>
          </w:tcPr>
          <w:p w:rsidR="00536295" w:rsidRPr="00893A12" w:rsidRDefault="00536295">
            <w:pPr>
              <w:spacing w:before="120"/>
              <w:rPr>
                <w:rFonts w:ascii="Arial" w:hAnsi="Arial" w:cs="Arial"/>
              </w:rPr>
            </w:pPr>
          </w:p>
        </w:tc>
        <w:tc>
          <w:tcPr>
            <w:tcW w:w="540" w:type="dxa"/>
            <w:vAlign w:val="center"/>
          </w:tcPr>
          <w:p w:rsidR="00536295" w:rsidRPr="00893A12" w:rsidRDefault="00536295">
            <w:pPr>
              <w:spacing w:before="120"/>
              <w:rPr>
                <w:rFonts w:ascii="Arial" w:hAnsi="Arial" w:cs="Arial"/>
              </w:rPr>
            </w:pPr>
          </w:p>
        </w:tc>
      </w:tr>
      <w:tr w:rsidR="00536295" w:rsidRPr="00893A12">
        <w:trPr>
          <w:trHeight w:val="851"/>
        </w:trPr>
        <w:tc>
          <w:tcPr>
            <w:tcW w:w="8388" w:type="dxa"/>
            <w:vAlign w:val="center"/>
          </w:tcPr>
          <w:p w:rsidR="00536295" w:rsidRDefault="00536295">
            <w:pPr>
              <w:spacing w:before="120"/>
              <w:rPr>
                <w:rFonts w:ascii="Arial" w:hAnsi="Arial" w:cs="Arial"/>
              </w:rPr>
            </w:pPr>
            <w:r w:rsidRPr="00893A12">
              <w:rPr>
                <w:rFonts w:ascii="Arial" w:hAnsi="Arial" w:cs="Arial"/>
              </w:rPr>
              <w:t>*</w:t>
            </w:r>
            <w:r w:rsidRPr="00893A12">
              <w:rPr>
                <w:rFonts w:ascii="Arial" w:hAnsi="Arial" w:cs="Arial"/>
              </w:rPr>
              <w:tab/>
              <w:t>The appropriate Scrutiny Committee to call-in the decision is the</w:t>
            </w:r>
          </w:p>
          <w:p w:rsidR="00536295" w:rsidRPr="00893A12" w:rsidRDefault="00536295">
            <w:pPr>
              <w:spacing w:before="120"/>
              <w:rPr>
                <w:rFonts w:ascii="Arial" w:hAnsi="Arial" w:cs="Arial"/>
              </w:rPr>
            </w:pPr>
            <w:r>
              <w:rPr>
                <w:rFonts w:ascii="Arial" w:hAnsi="Arial" w:cs="Arial"/>
              </w:rPr>
              <w:t xml:space="preserve">            </w:t>
            </w:r>
            <w:bookmarkStart w:id="12" w:name="Text13"/>
            <w:bookmarkEnd w:id="12"/>
            <w:r>
              <w:rPr>
                <w:rFonts w:ascii="Arial" w:hAnsi="Arial" w:cs="Arial"/>
              </w:rPr>
              <w:t>Sustainable Regeneration</w:t>
            </w:r>
            <w:r w:rsidRPr="00893A12">
              <w:rPr>
                <w:rFonts w:ascii="Arial" w:hAnsi="Arial" w:cs="Arial"/>
              </w:rPr>
              <w:t xml:space="preserve"> Scrutiny Committee.</w:t>
            </w:r>
          </w:p>
        </w:tc>
        <w:tc>
          <w:tcPr>
            <w:tcW w:w="540" w:type="dxa"/>
            <w:vAlign w:val="center"/>
          </w:tcPr>
          <w:p w:rsidR="00536295" w:rsidRPr="00893A12" w:rsidRDefault="00536295">
            <w:pPr>
              <w:spacing w:before="120"/>
              <w:rPr>
                <w:rFonts w:ascii="Arial" w:hAnsi="Arial" w:cs="Arial"/>
              </w:rPr>
            </w:pPr>
          </w:p>
        </w:tc>
      </w:tr>
    </w:tbl>
    <w:p w:rsidR="00536295" w:rsidRPr="00893A12" w:rsidRDefault="00536295">
      <w:pPr>
        <w:spacing w:before="120"/>
        <w:rPr>
          <w:rFonts w:ascii="Arial" w:hAnsi="Arial" w:cs="Arial"/>
        </w:rPr>
      </w:pPr>
    </w:p>
    <w:p w:rsidR="00536295" w:rsidRPr="00893A12" w:rsidRDefault="00536295">
      <w:pPr>
        <w:spacing w:before="120"/>
        <w:rPr>
          <w:rFonts w:ascii="Arial" w:hAnsi="Arial" w:cs="Arial"/>
        </w:rPr>
      </w:pPr>
    </w:p>
    <w:p w:rsidR="00536295" w:rsidRPr="00893A12" w:rsidRDefault="00536295">
      <w:pPr>
        <w:spacing w:before="120"/>
        <w:ind w:left="360"/>
        <w:rPr>
          <w:rFonts w:ascii="Arial" w:hAnsi="Arial" w:cs="Arial"/>
        </w:rPr>
      </w:pPr>
    </w:p>
    <w:p w:rsidR="00536295" w:rsidRDefault="00536295">
      <w:pPr>
        <w:pBdr>
          <w:bottom w:val="single" w:sz="6" w:space="6" w:color="auto"/>
        </w:pBdr>
        <w:spacing w:before="120"/>
        <w:rPr>
          <w:rFonts w:ascii="Arial" w:hAnsi="Arial" w:cs="Arial"/>
        </w:rPr>
      </w:pPr>
      <w:r w:rsidRPr="00893A12">
        <w:rPr>
          <w:rFonts w:ascii="Arial" w:hAnsi="Arial" w:cs="Arial"/>
        </w:rPr>
        <w:t xml:space="preserve">Signed: </w:t>
      </w:r>
      <w:bookmarkStart w:id="13" w:name="sSignature"/>
      <w:r>
        <w:rPr>
          <w:rFonts w:ascii="Arial" w:hAnsi="Arial" w:cs="Arial"/>
        </w:rPr>
        <w:t>Councillor Peter Connor</w:t>
      </w:r>
    </w:p>
    <w:p w:rsidR="00536295" w:rsidRDefault="00536295">
      <w:pPr>
        <w:pBdr>
          <w:bottom w:val="single" w:sz="6" w:space="6" w:color="auto"/>
        </w:pBdr>
        <w:spacing w:before="120"/>
        <w:rPr>
          <w:rFonts w:ascii="Arial" w:hAnsi="Arial" w:cs="Arial"/>
        </w:rPr>
      </w:pPr>
      <w:r>
        <w:rPr>
          <w:rFonts w:ascii="Arial" w:hAnsi="Arial" w:cs="Arial"/>
        </w:rPr>
        <w:t>Lead Member for Housing</w:t>
      </w:r>
    </w:p>
    <w:p w:rsidR="00536295" w:rsidRPr="006C4B2B" w:rsidRDefault="00536295">
      <w:pPr>
        <w:pBdr>
          <w:bottom w:val="single" w:sz="6" w:space="6" w:color="auto"/>
        </w:pBdr>
        <w:spacing w:before="120"/>
        <w:rPr>
          <w:rFonts w:ascii="Arial" w:hAnsi="Arial" w:cs="Arial"/>
        </w:rPr>
      </w:pPr>
      <w:r>
        <w:rPr>
          <w:rFonts w:ascii="Arial" w:hAnsi="Arial" w:cs="Arial"/>
        </w:rPr>
        <w:t>Date</w:t>
      </w:r>
      <w:bookmarkStart w:id="14" w:name="bFunctionMember"/>
      <w:bookmarkEnd w:id="13"/>
      <w:bookmarkEnd w:id="14"/>
      <w:r w:rsidRPr="006C4B2B">
        <w:rPr>
          <w:rFonts w:ascii="Arial" w:hAnsi="Arial" w:cs="Arial"/>
        </w:rPr>
        <w:t>:</w:t>
      </w:r>
      <w:r>
        <w:rPr>
          <w:rFonts w:ascii="Arial" w:hAnsi="Arial" w:cs="Arial"/>
        </w:rPr>
        <w:t xml:space="preserve"> Monday, 26</w:t>
      </w:r>
      <w:r w:rsidRPr="006C4B2B">
        <w:rPr>
          <w:rFonts w:ascii="Arial" w:hAnsi="Arial" w:cs="Arial"/>
          <w:vertAlign w:val="superscript"/>
        </w:rPr>
        <w:t>th</w:t>
      </w:r>
      <w:r>
        <w:rPr>
          <w:rFonts w:ascii="Arial" w:hAnsi="Arial" w:cs="Arial"/>
        </w:rPr>
        <w:t xml:space="preserve"> March, 2012</w:t>
      </w:r>
    </w:p>
    <w:p w:rsidR="00536295" w:rsidRDefault="00536295">
      <w:pPr>
        <w:pBdr>
          <w:bottom w:val="single" w:sz="6" w:space="6" w:color="auto"/>
        </w:pBdr>
        <w:spacing w:before="120"/>
        <w:rPr>
          <w:rFonts w:ascii="Arial" w:hAnsi="Arial" w:cs="Arial"/>
          <w:u w:val="single"/>
        </w:rPr>
      </w:pPr>
    </w:p>
    <w:p w:rsidR="00536295" w:rsidRPr="002A7079" w:rsidRDefault="00536295">
      <w:pPr>
        <w:pBdr>
          <w:bottom w:val="single" w:sz="6" w:space="6" w:color="auto"/>
        </w:pBdr>
        <w:spacing w:before="120"/>
        <w:rPr>
          <w:rFonts w:ascii="Arial" w:hAnsi="Arial" w:cs="Arial"/>
          <w:u w:val="single"/>
        </w:rPr>
      </w:pPr>
    </w:p>
    <w:p w:rsidR="00536295" w:rsidRPr="00893A12" w:rsidRDefault="00536295">
      <w:pPr>
        <w:autoSpaceDE w:val="0"/>
        <w:autoSpaceDN w:val="0"/>
        <w:adjustRightInd w:val="0"/>
        <w:spacing w:before="120"/>
        <w:rPr>
          <w:rFonts w:ascii="Arial" w:hAnsi="Arial" w:cs="Arial"/>
          <w:lang w:val="en-US"/>
        </w:rPr>
      </w:pPr>
    </w:p>
    <w:p w:rsidR="00536295" w:rsidRPr="00893A12" w:rsidRDefault="00536295">
      <w:pPr>
        <w:autoSpaceDE w:val="0"/>
        <w:autoSpaceDN w:val="0"/>
        <w:adjustRightInd w:val="0"/>
        <w:spacing w:before="120"/>
        <w:rPr>
          <w:rFonts w:ascii="Arial" w:hAnsi="Arial" w:cs="Arial"/>
          <w:lang w:val="en-US"/>
        </w:rPr>
      </w:pPr>
      <w:r w:rsidRPr="00893A12">
        <w:rPr>
          <w:rFonts w:ascii="Arial" w:hAnsi="Arial" w:cs="Arial"/>
          <w:lang w:val="en-US"/>
        </w:rPr>
        <w:t>*</w:t>
      </w:r>
      <w:r w:rsidRPr="00893A12">
        <w:rPr>
          <w:rFonts w:ascii="Arial" w:hAnsi="Arial" w:cs="Arial"/>
          <w:lang w:val="en-US"/>
        </w:rPr>
        <w:tab/>
        <w:t xml:space="preserve">This decision was published on </w:t>
      </w:r>
      <w:bookmarkStart w:id="15" w:name="Date1"/>
      <w:bookmarkEnd w:id="15"/>
      <w:r>
        <w:rPr>
          <w:rFonts w:ascii="Arial" w:hAnsi="Arial" w:cs="Arial"/>
          <w:lang w:val="en-US"/>
        </w:rPr>
        <w:t>Tuesday, 27</w:t>
      </w:r>
      <w:r w:rsidRPr="006C4B2B">
        <w:rPr>
          <w:rFonts w:ascii="Arial" w:hAnsi="Arial" w:cs="Arial"/>
          <w:vertAlign w:val="superscript"/>
          <w:lang w:val="en-US"/>
        </w:rPr>
        <w:t>th</w:t>
      </w:r>
      <w:r>
        <w:rPr>
          <w:rFonts w:ascii="Arial" w:hAnsi="Arial" w:cs="Arial"/>
          <w:lang w:val="en-US"/>
        </w:rPr>
        <w:t xml:space="preserve"> March, 2012</w:t>
      </w:r>
      <w:r w:rsidRPr="00893A12">
        <w:rPr>
          <w:rFonts w:ascii="Arial" w:hAnsi="Arial" w:cs="Arial"/>
        </w:rPr>
        <w:t>.</w:t>
      </w:r>
    </w:p>
    <w:p w:rsidR="00536295" w:rsidRPr="00893A12" w:rsidRDefault="00536295">
      <w:pPr>
        <w:autoSpaceDE w:val="0"/>
        <w:autoSpaceDN w:val="0"/>
        <w:adjustRightInd w:val="0"/>
        <w:spacing w:before="120"/>
        <w:rPr>
          <w:rFonts w:ascii="Arial" w:hAnsi="Arial" w:cs="Arial"/>
          <w:lang w:val="en-US"/>
        </w:rPr>
      </w:pPr>
      <w:r w:rsidRPr="00893A12">
        <w:rPr>
          <w:rFonts w:ascii="Arial" w:hAnsi="Arial" w:cs="Arial"/>
          <w:lang w:val="en-US"/>
        </w:rPr>
        <w:t>*</w:t>
      </w:r>
      <w:r w:rsidRPr="00893A12">
        <w:rPr>
          <w:rFonts w:ascii="Arial" w:hAnsi="Arial" w:cs="Arial"/>
          <w:lang w:val="en-US"/>
        </w:rPr>
        <w:tab/>
        <w:t xml:space="preserve">This decision will come in force on </w:t>
      </w:r>
      <w:r>
        <w:rPr>
          <w:rFonts w:ascii="Arial" w:hAnsi="Arial" w:cs="Arial"/>
          <w:lang w:val="en-US"/>
        </w:rPr>
        <w:t>Wednesday, 4</w:t>
      </w:r>
      <w:r w:rsidRPr="006C4B2B">
        <w:rPr>
          <w:rFonts w:ascii="Arial" w:hAnsi="Arial" w:cs="Arial"/>
          <w:vertAlign w:val="superscript"/>
          <w:lang w:val="en-US"/>
        </w:rPr>
        <w:t>th</w:t>
      </w:r>
      <w:r>
        <w:rPr>
          <w:rFonts w:ascii="Arial" w:hAnsi="Arial" w:cs="Arial"/>
          <w:lang w:val="en-US"/>
        </w:rPr>
        <w:t xml:space="preserve"> April, 2012</w:t>
      </w:r>
      <w:r w:rsidRPr="00893A12">
        <w:rPr>
          <w:rFonts w:ascii="Arial" w:hAnsi="Arial" w:cs="Arial"/>
          <w:lang w:val="en-US"/>
        </w:rPr>
        <w:t>unless it is called-in in accordance with the Decision Making Process Rules.</w:t>
      </w:r>
    </w:p>
    <w:p w:rsidR="00536295" w:rsidRPr="00893A12" w:rsidRDefault="00536295">
      <w:pPr>
        <w:autoSpaceDE w:val="0"/>
        <w:autoSpaceDN w:val="0"/>
        <w:adjustRightInd w:val="0"/>
        <w:spacing w:before="120"/>
        <w:ind w:left="360"/>
        <w:rPr>
          <w:rFonts w:ascii="Arial" w:hAnsi="Arial" w:cs="Arial"/>
          <w:lang w:val="en-US"/>
        </w:rPr>
      </w:pPr>
    </w:p>
    <w:sectPr w:rsidR="00536295" w:rsidRPr="00893A12" w:rsidSect="00D43A3B">
      <w:pgSz w:w="11906" w:h="16838"/>
      <w:pgMar w:top="1440" w:right="1466" w:bottom="1258" w:left="16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B27BC"/>
    <w:multiLevelType w:val="hybridMultilevel"/>
    <w:tmpl w:val="29BEB89E"/>
    <w:lvl w:ilvl="0" w:tplc="7BD40D28">
      <w:numFmt w:val="bullet"/>
      <w:lvlText w:val=""/>
      <w:lvlJc w:val="left"/>
      <w:pPr>
        <w:tabs>
          <w:tab w:val="num" w:pos="1080"/>
        </w:tabs>
        <w:ind w:left="1080" w:hanging="720"/>
      </w:pPr>
      <w:rPr>
        <w:rFonts w:ascii="Symbol" w:eastAsia="Times New Roman" w:hAnsi="Symbol" w:hint="default"/>
      </w:rPr>
    </w:lvl>
    <w:lvl w:ilvl="1" w:tplc="1C867FA2" w:tentative="1">
      <w:start w:val="1"/>
      <w:numFmt w:val="bullet"/>
      <w:lvlText w:val="o"/>
      <w:lvlJc w:val="left"/>
      <w:pPr>
        <w:tabs>
          <w:tab w:val="num" w:pos="1440"/>
        </w:tabs>
        <w:ind w:left="1440" w:hanging="360"/>
      </w:pPr>
      <w:rPr>
        <w:rFonts w:ascii="Courier New" w:hAnsi="Courier New" w:hint="default"/>
      </w:rPr>
    </w:lvl>
    <w:lvl w:ilvl="2" w:tplc="CF1C2178" w:tentative="1">
      <w:start w:val="1"/>
      <w:numFmt w:val="bullet"/>
      <w:lvlText w:val=""/>
      <w:lvlJc w:val="left"/>
      <w:pPr>
        <w:tabs>
          <w:tab w:val="num" w:pos="2160"/>
        </w:tabs>
        <w:ind w:left="2160" w:hanging="360"/>
      </w:pPr>
      <w:rPr>
        <w:rFonts w:ascii="Wingdings" w:hAnsi="Wingdings" w:hint="default"/>
      </w:rPr>
    </w:lvl>
    <w:lvl w:ilvl="3" w:tplc="70C4A1BE" w:tentative="1">
      <w:start w:val="1"/>
      <w:numFmt w:val="bullet"/>
      <w:lvlText w:val=""/>
      <w:lvlJc w:val="left"/>
      <w:pPr>
        <w:tabs>
          <w:tab w:val="num" w:pos="2880"/>
        </w:tabs>
        <w:ind w:left="2880" w:hanging="360"/>
      </w:pPr>
      <w:rPr>
        <w:rFonts w:ascii="Symbol" w:hAnsi="Symbol" w:hint="default"/>
      </w:rPr>
    </w:lvl>
    <w:lvl w:ilvl="4" w:tplc="72640096" w:tentative="1">
      <w:start w:val="1"/>
      <w:numFmt w:val="bullet"/>
      <w:lvlText w:val="o"/>
      <w:lvlJc w:val="left"/>
      <w:pPr>
        <w:tabs>
          <w:tab w:val="num" w:pos="3600"/>
        </w:tabs>
        <w:ind w:left="3600" w:hanging="360"/>
      </w:pPr>
      <w:rPr>
        <w:rFonts w:ascii="Courier New" w:hAnsi="Courier New" w:hint="default"/>
      </w:rPr>
    </w:lvl>
    <w:lvl w:ilvl="5" w:tplc="E124B8E6" w:tentative="1">
      <w:start w:val="1"/>
      <w:numFmt w:val="bullet"/>
      <w:lvlText w:val=""/>
      <w:lvlJc w:val="left"/>
      <w:pPr>
        <w:tabs>
          <w:tab w:val="num" w:pos="4320"/>
        </w:tabs>
        <w:ind w:left="4320" w:hanging="360"/>
      </w:pPr>
      <w:rPr>
        <w:rFonts w:ascii="Wingdings" w:hAnsi="Wingdings" w:hint="default"/>
      </w:rPr>
    </w:lvl>
    <w:lvl w:ilvl="6" w:tplc="BD700EC6" w:tentative="1">
      <w:start w:val="1"/>
      <w:numFmt w:val="bullet"/>
      <w:lvlText w:val=""/>
      <w:lvlJc w:val="left"/>
      <w:pPr>
        <w:tabs>
          <w:tab w:val="num" w:pos="5040"/>
        </w:tabs>
        <w:ind w:left="5040" w:hanging="360"/>
      </w:pPr>
      <w:rPr>
        <w:rFonts w:ascii="Symbol" w:hAnsi="Symbol" w:hint="default"/>
      </w:rPr>
    </w:lvl>
    <w:lvl w:ilvl="7" w:tplc="401CE558" w:tentative="1">
      <w:start w:val="1"/>
      <w:numFmt w:val="bullet"/>
      <w:lvlText w:val="o"/>
      <w:lvlJc w:val="left"/>
      <w:pPr>
        <w:tabs>
          <w:tab w:val="num" w:pos="5760"/>
        </w:tabs>
        <w:ind w:left="5760" w:hanging="360"/>
      </w:pPr>
      <w:rPr>
        <w:rFonts w:ascii="Courier New" w:hAnsi="Courier New" w:hint="default"/>
      </w:rPr>
    </w:lvl>
    <w:lvl w:ilvl="8" w:tplc="F39AE1A8" w:tentative="1">
      <w:start w:val="1"/>
      <w:numFmt w:val="bullet"/>
      <w:lvlText w:val=""/>
      <w:lvlJc w:val="left"/>
      <w:pPr>
        <w:tabs>
          <w:tab w:val="num" w:pos="6480"/>
        </w:tabs>
        <w:ind w:left="6480" w:hanging="360"/>
      </w:pPr>
      <w:rPr>
        <w:rFonts w:ascii="Wingdings" w:hAnsi="Wingdings" w:hint="default"/>
      </w:rPr>
    </w:lvl>
  </w:abstractNum>
  <w:abstractNum w:abstractNumId="1">
    <w:nsid w:val="1DA872B9"/>
    <w:multiLevelType w:val="hybridMultilevel"/>
    <w:tmpl w:val="C84E158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2026119"/>
    <w:multiLevelType w:val="hybridMultilevel"/>
    <w:tmpl w:val="7C3A62A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239D01D1"/>
    <w:multiLevelType w:val="multilevel"/>
    <w:tmpl w:val="00867C00"/>
    <w:lvl w:ilvl="0">
      <w:start w:val="1"/>
      <w:numFmt w:val="decimal"/>
      <w:lvlText w:val="%1."/>
      <w:lvlJc w:val="left"/>
      <w:pPr>
        <w:ind w:left="360" w:hanging="360"/>
      </w:pPr>
      <w:rPr>
        <w:rFonts w:cs="Times New Roman" w:hint="default"/>
      </w:rPr>
    </w:lvl>
    <w:lvl w:ilvl="1">
      <w:numFmt w:val="decimal"/>
      <w:isLgl/>
      <w:lvlText w:val="%1.%2"/>
      <w:lvlJc w:val="left"/>
      <w:pPr>
        <w:ind w:left="450" w:hanging="450"/>
      </w:pPr>
      <w:rPr>
        <w:rFonts w:cs="Times New Roman" w:hint="default"/>
        <w:color w:val="auto"/>
      </w:rPr>
    </w:lvl>
    <w:lvl w:ilvl="2">
      <w:start w:val="1"/>
      <w:numFmt w:val="decimal"/>
      <w:isLgl/>
      <w:lvlText w:val="%1.%2.%3"/>
      <w:lvlJc w:val="left"/>
      <w:pPr>
        <w:ind w:left="720" w:hanging="720"/>
      </w:pPr>
      <w:rPr>
        <w:rFonts w:cs="Times New Roman" w:hint="default"/>
        <w:color w:val="auto"/>
      </w:rPr>
    </w:lvl>
    <w:lvl w:ilvl="3">
      <w:start w:val="1"/>
      <w:numFmt w:val="decimal"/>
      <w:isLgl/>
      <w:lvlText w:val="%1.%2.%3.%4"/>
      <w:lvlJc w:val="left"/>
      <w:pPr>
        <w:ind w:left="1080" w:hanging="1080"/>
      </w:pPr>
      <w:rPr>
        <w:rFonts w:cs="Times New Roman" w:hint="default"/>
        <w:color w:val="auto"/>
      </w:rPr>
    </w:lvl>
    <w:lvl w:ilvl="4">
      <w:start w:val="1"/>
      <w:numFmt w:val="decimal"/>
      <w:isLgl/>
      <w:lvlText w:val="%1.%2.%3.%4.%5"/>
      <w:lvlJc w:val="left"/>
      <w:pPr>
        <w:ind w:left="1080" w:hanging="1080"/>
      </w:pPr>
      <w:rPr>
        <w:rFonts w:cs="Times New Roman" w:hint="default"/>
        <w:color w:val="auto"/>
      </w:rPr>
    </w:lvl>
    <w:lvl w:ilvl="5">
      <w:start w:val="1"/>
      <w:numFmt w:val="decimal"/>
      <w:isLgl/>
      <w:lvlText w:val="%1.%2.%3.%4.%5.%6"/>
      <w:lvlJc w:val="left"/>
      <w:pPr>
        <w:ind w:left="1440" w:hanging="1440"/>
      </w:pPr>
      <w:rPr>
        <w:rFonts w:cs="Times New Roman" w:hint="default"/>
        <w:color w:val="auto"/>
      </w:rPr>
    </w:lvl>
    <w:lvl w:ilvl="6">
      <w:start w:val="1"/>
      <w:numFmt w:val="decimal"/>
      <w:isLgl/>
      <w:lvlText w:val="%1.%2.%3.%4.%5.%6.%7"/>
      <w:lvlJc w:val="left"/>
      <w:pPr>
        <w:ind w:left="1440" w:hanging="1440"/>
      </w:pPr>
      <w:rPr>
        <w:rFonts w:cs="Times New Roman" w:hint="default"/>
        <w:color w:val="auto"/>
      </w:rPr>
    </w:lvl>
    <w:lvl w:ilvl="7">
      <w:start w:val="1"/>
      <w:numFmt w:val="decimal"/>
      <w:isLgl/>
      <w:lvlText w:val="%1.%2.%3.%4.%5.%6.%7.%8"/>
      <w:lvlJc w:val="left"/>
      <w:pPr>
        <w:ind w:left="1800" w:hanging="1800"/>
      </w:pPr>
      <w:rPr>
        <w:rFonts w:cs="Times New Roman" w:hint="default"/>
        <w:color w:val="auto"/>
      </w:rPr>
    </w:lvl>
    <w:lvl w:ilvl="8">
      <w:start w:val="1"/>
      <w:numFmt w:val="decimal"/>
      <w:isLgl/>
      <w:lvlText w:val="%1.%2.%3.%4.%5.%6.%7.%8.%9"/>
      <w:lvlJc w:val="left"/>
      <w:pPr>
        <w:ind w:left="1800" w:hanging="1800"/>
      </w:pPr>
      <w:rPr>
        <w:rFonts w:cs="Times New Roman" w:hint="default"/>
        <w:color w:val="auto"/>
      </w:rPr>
    </w:lvl>
  </w:abstractNum>
  <w:abstractNum w:abstractNumId="4">
    <w:nsid w:val="2A966B14"/>
    <w:multiLevelType w:val="hybridMultilevel"/>
    <w:tmpl w:val="C81A442A"/>
    <w:lvl w:ilvl="0" w:tplc="5B764774">
      <w:numFmt w:val="bullet"/>
      <w:lvlText w:val=""/>
      <w:lvlJc w:val="left"/>
      <w:pPr>
        <w:tabs>
          <w:tab w:val="num" w:pos="1080"/>
        </w:tabs>
        <w:ind w:left="1080" w:hanging="720"/>
      </w:pPr>
      <w:rPr>
        <w:rFonts w:ascii="Symbol" w:eastAsia="Times New Roman" w:hAnsi="Symbol" w:hint="default"/>
      </w:rPr>
    </w:lvl>
    <w:lvl w:ilvl="1" w:tplc="899E1C9E" w:tentative="1">
      <w:start w:val="1"/>
      <w:numFmt w:val="bullet"/>
      <w:lvlText w:val="o"/>
      <w:lvlJc w:val="left"/>
      <w:pPr>
        <w:tabs>
          <w:tab w:val="num" w:pos="1440"/>
        </w:tabs>
        <w:ind w:left="1440" w:hanging="360"/>
      </w:pPr>
      <w:rPr>
        <w:rFonts w:ascii="Courier New" w:hAnsi="Courier New" w:hint="default"/>
      </w:rPr>
    </w:lvl>
    <w:lvl w:ilvl="2" w:tplc="2580E112" w:tentative="1">
      <w:start w:val="1"/>
      <w:numFmt w:val="bullet"/>
      <w:lvlText w:val=""/>
      <w:lvlJc w:val="left"/>
      <w:pPr>
        <w:tabs>
          <w:tab w:val="num" w:pos="2160"/>
        </w:tabs>
        <w:ind w:left="2160" w:hanging="360"/>
      </w:pPr>
      <w:rPr>
        <w:rFonts w:ascii="Wingdings" w:hAnsi="Wingdings" w:hint="default"/>
      </w:rPr>
    </w:lvl>
    <w:lvl w:ilvl="3" w:tplc="F8429172" w:tentative="1">
      <w:start w:val="1"/>
      <w:numFmt w:val="bullet"/>
      <w:lvlText w:val=""/>
      <w:lvlJc w:val="left"/>
      <w:pPr>
        <w:tabs>
          <w:tab w:val="num" w:pos="2880"/>
        </w:tabs>
        <w:ind w:left="2880" w:hanging="360"/>
      </w:pPr>
      <w:rPr>
        <w:rFonts w:ascii="Symbol" w:hAnsi="Symbol" w:hint="default"/>
      </w:rPr>
    </w:lvl>
    <w:lvl w:ilvl="4" w:tplc="40C8A942" w:tentative="1">
      <w:start w:val="1"/>
      <w:numFmt w:val="bullet"/>
      <w:lvlText w:val="o"/>
      <w:lvlJc w:val="left"/>
      <w:pPr>
        <w:tabs>
          <w:tab w:val="num" w:pos="3600"/>
        </w:tabs>
        <w:ind w:left="3600" w:hanging="360"/>
      </w:pPr>
      <w:rPr>
        <w:rFonts w:ascii="Courier New" w:hAnsi="Courier New" w:hint="default"/>
      </w:rPr>
    </w:lvl>
    <w:lvl w:ilvl="5" w:tplc="E5E29F20" w:tentative="1">
      <w:start w:val="1"/>
      <w:numFmt w:val="bullet"/>
      <w:lvlText w:val=""/>
      <w:lvlJc w:val="left"/>
      <w:pPr>
        <w:tabs>
          <w:tab w:val="num" w:pos="4320"/>
        </w:tabs>
        <w:ind w:left="4320" w:hanging="360"/>
      </w:pPr>
      <w:rPr>
        <w:rFonts w:ascii="Wingdings" w:hAnsi="Wingdings" w:hint="default"/>
      </w:rPr>
    </w:lvl>
    <w:lvl w:ilvl="6" w:tplc="3550ADA0" w:tentative="1">
      <w:start w:val="1"/>
      <w:numFmt w:val="bullet"/>
      <w:lvlText w:val=""/>
      <w:lvlJc w:val="left"/>
      <w:pPr>
        <w:tabs>
          <w:tab w:val="num" w:pos="5040"/>
        </w:tabs>
        <w:ind w:left="5040" w:hanging="360"/>
      </w:pPr>
      <w:rPr>
        <w:rFonts w:ascii="Symbol" w:hAnsi="Symbol" w:hint="default"/>
      </w:rPr>
    </w:lvl>
    <w:lvl w:ilvl="7" w:tplc="5612650E" w:tentative="1">
      <w:start w:val="1"/>
      <w:numFmt w:val="bullet"/>
      <w:lvlText w:val="o"/>
      <w:lvlJc w:val="left"/>
      <w:pPr>
        <w:tabs>
          <w:tab w:val="num" w:pos="5760"/>
        </w:tabs>
        <w:ind w:left="5760" w:hanging="360"/>
      </w:pPr>
      <w:rPr>
        <w:rFonts w:ascii="Courier New" w:hAnsi="Courier New" w:hint="default"/>
      </w:rPr>
    </w:lvl>
    <w:lvl w:ilvl="8" w:tplc="522E3E52" w:tentative="1">
      <w:start w:val="1"/>
      <w:numFmt w:val="bullet"/>
      <w:lvlText w:val=""/>
      <w:lvlJc w:val="left"/>
      <w:pPr>
        <w:tabs>
          <w:tab w:val="num" w:pos="6480"/>
        </w:tabs>
        <w:ind w:left="6480" w:hanging="360"/>
      </w:pPr>
      <w:rPr>
        <w:rFonts w:ascii="Wingdings" w:hAnsi="Wingdings" w:hint="default"/>
      </w:rPr>
    </w:lvl>
  </w:abstractNum>
  <w:abstractNum w:abstractNumId="5">
    <w:nsid w:val="354D06CA"/>
    <w:multiLevelType w:val="hybridMultilevel"/>
    <w:tmpl w:val="D4626FA2"/>
    <w:lvl w:ilvl="0" w:tplc="419C66DE">
      <w:numFmt w:val="bullet"/>
      <w:lvlText w:val=""/>
      <w:lvlJc w:val="left"/>
      <w:pPr>
        <w:tabs>
          <w:tab w:val="num" w:pos="1080"/>
        </w:tabs>
        <w:ind w:left="1080" w:hanging="720"/>
      </w:pPr>
      <w:rPr>
        <w:rFonts w:ascii="Symbol" w:eastAsia="Times New Roman" w:hAnsi="Symbol" w:hint="default"/>
      </w:rPr>
    </w:lvl>
    <w:lvl w:ilvl="1" w:tplc="E5349D4A" w:tentative="1">
      <w:start w:val="1"/>
      <w:numFmt w:val="bullet"/>
      <w:lvlText w:val="o"/>
      <w:lvlJc w:val="left"/>
      <w:pPr>
        <w:tabs>
          <w:tab w:val="num" w:pos="1440"/>
        </w:tabs>
        <w:ind w:left="1440" w:hanging="360"/>
      </w:pPr>
      <w:rPr>
        <w:rFonts w:ascii="Courier New" w:hAnsi="Courier New" w:hint="default"/>
      </w:rPr>
    </w:lvl>
    <w:lvl w:ilvl="2" w:tplc="9118CF5C" w:tentative="1">
      <w:start w:val="1"/>
      <w:numFmt w:val="bullet"/>
      <w:lvlText w:val=""/>
      <w:lvlJc w:val="left"/>
      <w:pPr>
        <w:tabs>
          <w:tab w:val="num" w:pos="2160"/>
        </w:tabs>
        <w:ind w:left="2160" w:hanging="360"/>
      </w:pPr>
      <w:rPr>
        <w:rFonts w:ascii="Wingdings" w:hAnsi="Wingdings" w:hint="default"/>
      </w:rPr>
    </w:lvl>
    <w:lvl w:ilvl="3" w:tplc="9A508B96" w:tentative="1">
      <w:start w:val="1"/>
      <w:numFmt w:val="bullet"/>
      <w:lvlText w:val=""/>
      <w:lvlJc w:val="left"/>
      <w:pPr>
        <w:tabs>
          <w:tab w:val="num" w:pos="2880"/>
        </w:tabs>
        <w:ind w:left="2880" w:hanging="360"/>
      </w:pPr>
      <w:rPr>
        <w:rFonts w:ascii="Symbol" w:hAnsi="Symbol" w:hint="default"/>
      </w:rPr>
    </w:lvl>
    <w:lvl w:ilvl="4" w:tplc="6624CCA2" w:tentative="1">
      <w:start w:val="1"/>
      <w:numFmt w:val="bullet"/>
      <w:lvlText w:val="o"/>
      <w:lvlJc w:val="left"/>
      <w:pPr>
        <w:tabs>
          <w:tab w:val="num" w:pos="3600"/>
        </w:tabs>
        <w:ind w:left="3600" w:hanging="360"/>
      </w:pPr>
      <w:rPr>
        <w:rFonts w:ascii="Courier New" w:hAnsi="Courier New" w:hint="default"/>
      </w:rPr>
    </w:lvl>
    <w:lvl w:ilvl="5" w:tplc="DF38F116" w:tentative="1">
      <w:start w:val="1"/>
      <w:numFmt w:val="bullet"/>
      <w:lvlText w:val=""/>
      <w:lvlJc w:val="left"/>
      <w:pPr>
        <w:tabs>
          <w:tab w:val="num" w:pos="4320"/>
        </w:tabs>
        <w:ind w:left="4320" w:hanging="360"/>
      </w:pPr>
      <w:rPr>
        <w:rFonts w:ascii="Wingdings" w:hAnsi="Wingdings" w:hint="default"/>
      </w:rPr>
    </w:lvl>
    <w:lvl w:ilvl="6" w:tplc="9F4488D4" w:tentative="1">
      <w:start w:val="1"/>
      <w:numFmt w:val="bullet"/>
      <w:lvlText w:val=""/>
      <w:lvlJc w:val="left"/>
      <w:pPr>
        <w:tabs>
          <w:tab w:val="num" w:pos="5040"/>
        </w:tabs>
        <w:ind w:left="5040" w:hanging="360"/>
      </w:pPr>
      <w:rPr>
        <w:rFonts w:ascii="Symbol" w:hAnsi="Symbol" w:hint="default"/>
      </w:rPr>
    </w:lvl>
    <w:lvl w:ilvl="7" w:tplc="D2F49C0C" w:tentative="1">
      <w:start w:val="1"/>
      <w:numFmt w:val="bullet"/>
      <w:lvlText w:val="o"/>
      <w:lvlJc w:val="left"/>
      <w:pPr>
        <w:tabs>
          <w:tab w:val="num" w:pos="5760"/>
        </w:tabs>
        <w:ind w:left="5760" w:hanging="360"/>
      </w:pPr>
      <w:rPr>
        <w:rFonts w:ascii="Courier New" w:hAnsi="Courier New" w:hint="default"/>
      </w:rPr>
    </w:lvl>
    <w:lvl w:ilvl="8" w:tplc="20164EEA" w:tentative="1">
      <w:start w:val="1"/>
      <w:numFmt w:val="bullet"/>
      <w:lvlText w:val=""/>
      <w:lvlJc w:val="left"/>
      <w:pPr>
        <w:tabs>
          <w:tab w:val="num" w:pos="6480"/>
        </w:tabs>
        <w:ind w:left="6480" w:hanging="360"/>
      </w:pPr>
      <w:rPr>
        <w:rFonts w:ascii="Wingdings" w:hAnsi="Wingdings" w:hint="default"/>
      </w:rPr>
    </w:lvl>
  </w:abstractNum>
  <w:abstractNum w:abstractNumId="6">
    <w:nsid w:val="3846148A"/>
    <w:multiLevelType w:val="hybridMultilevel"/>
    <w:tmpl w:val="5E2E6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81869AA"/>
    <w:multiLevelType w:val="hybridMultilevel"/>
    <w:tmpl w:val="8C9E0DEC"/>
    <w:lvl w:ilvl="0" w:tplc="3C1095EA">
      <w:numFmt w:val="bullet"/>
      <w:lvlText w:val=""/>
      <w:lvlJc w:val="left"/>
      <w:pPr>
        <w:tabs>
          <w:tab w:val="num" w:pos="720"/>
        </w:tabs>
        <w:ind w:left="720" w:hanging="360"/>
      </w:pPr>
      <w:rPr>
        <w:rFonts w:ascii="Symbol" w:eastAsia="Times New Roman" w:hAnsi="Symbol" w:hint="default"/>
      </w:rPr>
    </w:lvl>
    <w:lvl w:ilvl="1" w:tplc="B406D62C" w:tentative="1">
      <w:start w:val="1"/>
      <w:numFmt w:val="bullet"/>
      <w:lvlText w:val="o"/>
      <w:lvlJc w:val="left"/>
      <w:pPr>
        <w:tabs>
          <w:tab w:val="num" w:pos="1440"/>
        </w:tabs>
        <w:ind w:left="1440" w:hanging="360"/>
      </w:pPr>
      <w:rPr>
        <w:rFonts w:ascii="Courier New" w:hAnsi="Courier New" w:hint="default"/>
      </w:rPr>
    </w:lvl>
    <w:lvl w:ilvl="2" w:tplc="E6EC9CB8" w:tentative="1">
      <w:start w:val="1"/>
      <w:numFmt w:val="bullet"/>
      <w:lvlText w:val=""/>
      <w:lvlJc w:val="left"/>
      <w:pPr>
        <w:tabs>
          <w:tab w:val="num" w:pos="2160"/>
        </w:tabs>
        <w:ind w:left="2160" w:hanging="360"/>
      </w:pPr>
      <w:rPr>
        <w:rFonts w:ascii="Wingdings" w:hAnsi="Wingdings" w:hint="default"/>
      </w:rPr>
    </w:lvl>
    <w:lvl w:ilvl="3" w:tplc="E446E1EE" w:tentative="1">
      <w:start w:val="1"/>
      <w:numFmt w:val="bullet"/>
      <w:lvlText w:val=""/>
      <w:lvlJc w:val="left"/>
      <w:pPr>
        <w:tabs>
          <w:tab w:val="num" w:pos="2880"/>
        </w:tabs>
        <w:ind w:left="2880" w:hanging="360"/>
      </w:pPr>
      <w:rPr>
        <w:rFonts w:ascii="Symbol" w:hAnsi="Symbol" w:hint="default"/>
      </w:rPr>
    </w:lvl>
    <w:lvl w:ilvl="4" w:tplc="E24CFC92" w:tentative="1">
      <w:start w:val="1"/>
      <w:numFmt w:val="bullet"/>
      <w:lvlText w:val="o"/>
      <w:lvlJc w:val="left"/>
      <w:pPr>
        <w:tabs>
          <w:tab w:val="num" w:pos="3600"/>
        </w:tabs>
        <w:ind w:left="3600" w:hanging="360"/>
      </w:pPr>
      <w:rPr>
        <w:rFonts w:ascii="Courier New" w:hAnsi="Courier New" w:hint="default"/>
      </w:rPr>
    </w:lvl>
    <w:lvl w:ilvl="5" w:tplc="FCAE6C2C" w:tentative="1">
      <w:start w:val="1"/>
      <w:numFmt w:val="bullet"/>
      <w:lvlText w:val=""/>
      <w:lvlJc w:val="left"/>
      <w:pPr>
        <w:tabs>
          <w:tab w:val="num" w:pos="4320"/>
        </w:tabs>
        <w:ind w:left="4320" w:hanging="360"/>
      </w:pPr>
      <w:rPr>
        <w:rFonts w:ascii="Wingdings" w:hAnsi="Wingdings" w:hint="default"/>
      </w:rPr>
    </w:lvl>
    <w:lvl w:ilvl="6" w:tplc="5D7CCF04" w:tentative="1">
      <w:start w:val="1"/>
      <w:numFmt w:val="bullet"/>
      <w:lvlText w:val=""/>
      <w:lvlJc w:val="left"/>
      <w:pPr>
        <w:tabs>
          <w:tab w:val="num" w:pos="5040"/>
        </w:tabs>
        <w:ind w:left="5040" w:hanging="360"/>
      </w:pPr>
      <w:rPr>
        <w:rFonts w:ascii="Symbol" w:hAnsi="Symbol" w:hint="default"/>
      </w:rPr>
    </w:lvl>
    <w:lvl w:ilvl="7" w:tplc="8BC22984" w:tentative="1">
      <w:start w:val="1"/>
      <w:numFmt w:val="bullet"/>
      <w:lvlText w:val="o"/>
      <w:lvlJc w:val="left"/>
      <w:pPr>
        <w:tabs>
          <w:tab w:val="num" w:pos="5760"/>
        </w:tabs>
        <w:ind w:left="5760" w:hanging="360"/>
      </w:pPr>
      <w:rPr>
        <w:rFonts w:ascii="Courier New" w:hAnsi="Courier New" w:hint="default"/>
      </w:rPr>
    </w:lvl>
    <w:lvl w:ilvl="8" w:tplc="1B0E29C2"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5"/>
  </w:num>
  <w:num w:numId="4">
    <w:abstractNumId w:val="0"/>
  </w:num>
  <w:num w:numId="5">
    <w:abstractNumId w:val="6"/>
  </w:num>
  <w:num w:numId="6">
    <w:abstractNumId w:val="2"/>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3A12"/>
    <w:rsid w:val="00053F98"/>
    <w:rsid w:val="000617A5"/>
    <w:rsid w:val="0007769A"/>
    <w:rsid w:val="000C725B"/>
    <w:rsid w:val="000D6A03"/>
    <w:rsid w:val="00120BB1"/>
    <w:rsid w:val="0013063F"/>
    <w:rsid w:val="00222AF9"/>
    <w:rsid w:val="002A7079"/>
    <w:rsid w:val="0032691F"/>
    <w:rsid w:val="00373EC7"/>
    <w:rsid w:val="003E7680"/>
    <w:rsid w:val="004025D4"/>
    <w:rsid w:val="004148C9"/>
    <w:rsid w:val="00472064"/>
    <w:rsid w:val="00533EF7"/>
    <w:rsid w:val="00536295"/>
    <w:rsid w:val="00543C01"/>
    <w:rsid w:val="005B7D68"/>
    <w:rsid w:val="005C45A4"/>
    <w:rsid w:val="00600FF4"/>
    <w:rsid w:val="006C4B2B"/>
    <w:rsid w:val="007B37E4"/>
    <w:rsid w:val="007D0B4C"/>
    <w:rsid w:val="007E789B"/>
    <w:rsid w:val="00841243"/>
    <w:rsid w:val="00893A12"/>
    <w:rsid w:val="009F7C5F"/>
    <w:rsid w:val="00AA24C9"/>
    <w:rsid w:val="00B370A7"/>
    <w:rsid w:val="00B62AFE"/>
    <w:rsid w:val="00B85D9F"/>
    <w:rsid w:val="00BA4E22"/>
    <w:rsid w:val="00C17443"/>
    <w:rsid w:val="00C8244A"/>
    <w:rsid w:val="00D15586"/>
    <w:rsid w:val="00D2728E"/>
    <w:rsid w:val="00D43A3B"/>
    <w:rsid w:val="00D966BB"/>
    <w:rsid w:val="00DF5E45"/>
    <w:rsid w:val="00F24B0C"/>
    <w:rsid w:val="00F5581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A3B"/>
    <w:rPr>
      <w:sz w:val="24"/>
      <w:szCs w:val="24"/>
      <w:lang w:eastAsia="en-US"/>
    </w:rPr>
  </w:style>
  <w:style w:type="paragraph" w:styleId="Heading2">
    <w:name w:val="heading 2"/>
    <w:basedOn w:val="Normal"/>
    <w:next w:val="Normal"/>
    <w:link w:val="Heading2Char"/>
    <w:uiPriority w:val="99"/>
    <w:qFormat/>
    <w:rsid w:val="00D43A3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43A3B"/>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53F98"/>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053F98"/>
    <w:rPr>
      <w:rFonts w:ascii="Cambria" w:hAnsi="Cambria" w:cs="Times New Roman"/>
      <w:b/>
      <w:bCs/>
      <w:sz w:val="26"/>
      <w:szCs w:val="26"/>
      <w:lang w:eastAsia="en-US"/>
    </w:rPr>
  </w:style>
  <w:style w:type="paragraph" w:styleId="z-BottomofForm">
    <w:name w:val="HTML Bottom of Form"/>
    <w:basedOn w:val="Normal"/>
    <w:next w:val="Normal"/>
    <w:link w:val="z-BottomofFormChar"/>
    <w:hidden/>
    <w:uiPriority w:val="99"/>
    <w:rsid w:val="00D43A3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053F98"/>
    <w:rPr>
      <w:rFonts w:ascii="Arial" w:hAnsi="Arial" w:cs="Arial"/>
      <w:vanish/>
      <w:sz w:val="16"/>
      <w:szCs w:val="16"/>
      <w:lang w:eastAsia="en-US"/>
    </w:rPr>
  </w:style>
  <w:style w:type="paragraph" w:styleId="z-TopofForm">
    <w:name w:val="HTML Top of Form"/>
    <w:basedOn w:val="Normal"/>
    <w:next w:val="Normal"/>
    <w:link w:val="z-TopofFormChar"/>
    <w:hidden/>
    <w:uiPriority w:val="99"/>
    <w:rsid w:val="00D43A3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053F98"/>
    <w:rPr>
      <w:rFonts w:ascii="Arial" w:hAnsi="Arial" w:cs="Arial"/>
      <w:vanish/>
      <w:sz w:val="16"/>
      <w:szCs w:val="16"/>
      <w:lang w:eastAsia="en-US"/>
    </w:rPr>
  </w:style>
  <w:style w:type="paragraph" w:styleId="ListParagraph">
    <w:name w:val="List Paragraph"/>
    <w:basedOn w:val="Normal"/>
    <w:uiPriority w:val="99"/>
    <w:qFormat/>
    <w:rsid w:val="00BA4E22"/>
    <w:pPr>
      <w:ind w:left="720"/>
    </w:pPr>
    <w:rPr>
      <w:rFonts w:ascii="Arial" w:hAnsi="Arial"/>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temp\DecisionNotic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DecisionNotice2</Template>
  <TotalTime>0</TotalTime>
  <Pages>2</Pages>
  <Words>428</Words>
  <Characters>2441</Characters>
  <Application>Microsoft Office Outlook</Application>
  <DocSecurity>0</DocSecurity>
  <Lines>0</Lines>
  <Paragraphs>0</Paragraphs>
  <ScaleCrop>false</ScaleCrop>
  <Company>Salford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Salford City Council - Record of Decision</dc:title>
  <dc:subject/>
  <dc:creator>City of Salford</dc:creator>
  <cp:keywords/>
  <dc:description/>
  <cp:lastModifiedBy>csecmrelph</cp:lastModifiedBy>
  <cp:revision>2</cp:revision>
  <cp:lastPrinted>2005-11-04T15:38:00Z</cp:lastPrinted>
  <dcterms:created xsi:type="dcterms:W3CDTF">2012-03-27T10:04:00Z</dcterms:created>
  <dcterms:modified xsi:type="dcterms:W3CDTF">2012-03-27T10:04:00Z</dcterms:modified>
</cp:coreProperties>
</file>